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CEE7B">
      <w:pPr>
        <w:jc w:val="center"/>
        <w:rPr>
          <w:sz w:val="36"/>
          <w:szCs w:val="36"/>
        </w:rPr>
      </w:pPr>
      <w:bookmarkStart w:id="0" w:name="OLE_LINK6"/>
      <w:bookmarkStart w:id="1" w:name="OLE_LINK5"/>
      <w:bookmarkStart w:id="2" w:name="OLE_LINK2"/>
      <w:bookmarkStart w:id="3" w:name="OLE_LINK18"/>
      <w:bookmarkStart w:id="4" w:name="OLE_LINK1"/>
      <w:r>
        <w:rPr>
          <w:rFonts w:hint="eastAsia"/>
          <w:sz w:val="36"/>
          <w:szCs w:val="36"/>
        </w:rPr>
        <w:t>湛江中心人民医院</w:t>
      </w:r>
      <w:bookmarkStart w:id="5" w:name="OLE_LINK11"/>
      <w:bookmarkStart w:id="6" w:name="OLE_LINK10"/>
      <w:r>
        <w:rPr>
          <w:rFonts w:hint="eastAsia"/>
          <w:sz w:val="36"/>
          <w:szCs w:val="36"/>
        </w:rPr>
        <w:t>核医学科衰变池设施</w:t>
      </w:r>
    </w:p>
    <w:p w14:paraId="7BDE3393">
      <w:pPr>
        <w:jc w:val="center"/>
        <w:rPr>
          <w:sz w:val="36"/>
          <w:szCs w:val="36"/>
        </w:rPr>
      </w:pPr>
      <w:r>
        <w:rPr>
          <w:rFonts w:hint="eastAsia"/>
          <w:sz w:val="36"/>
          <w:szCs w:val="36"/>
        </w:rPr>
        <w:t>维护项目</w:t>
      </w:r>
      <w:bookmarkEnd w:id="0"/>
      <w:bookmarkEnd w:id="1"/>
      <w:bookmarkEnd w:id="5"/>
      <w:bookmarkEnd w:id="6"/>
      <w:r>
        <w:rPr>
          <w:rFonts w:hint="eastAsia"/>
          <w:sz w:val="36"/>
          <w:szCs w:val="36"/>
        </w:rPr>
        <w:t>需求书</w:t>
      </w:r>
    </w:p>
    <w:bookmarkEnd w:id="2"/>
    <w:bookmarkEnd w:id="3"/>
    <w:bookmarkEnd w:id="4"/>
    <w:p w14:paraId="6791B560">
      <w:pPr>
        <w:ind w:firstLine="300" w:firstLineChars="100"/>
        <w:rPr>
          <w:rFonts w:ascii="仿宋" w:hAnsi="仿宋" w:eastAsia="仿宋"/>
          <w:sz w:val="30"/>
          <w:szCs w:val="30"/>
        </w:rPr>
      </w:pPr>
      <w:bookmarkStart w:id="7" w:name="OLE_LINK9"/>
      <w:bookmarkStart w:id="8" w:name="OLE_LINK8"/>
      <w:bookmarkStart w:id="9" w:name="OLE_LINK7"/>
      <w:bookmarkStart w:id="10" w:name="OLE_LINK4"/>
      <w:bookmarkStart w:id="11" w:name="OLE_LINK3"/>
      <w:r>
        <w:rPr>
          <w:rFonts w:hint="eastAsia" w:ascii="仿宋" w:hAnsi="仿宋" w:eastAsia="仿宋"/>
          <w:sz w:val="30"/>
          <w:szCs w:val="30"/>
        </w:rPr>
        <w:t>我院核医学科</w:t>
      </w:r>
      <w:r>
        <w:rPr>
          <w:rFonts w:hint="eastAsia" w:ascii="仿宋" w:hAnsi="仿宋" w:eastAsia="仿宋"/>
          <w:sz w:val="30"/>
          <w:szCs w:val="30"/>
          <w:lang w:val="en-US" w:eastAsia="zh-CN"/>
        </w:rPr>
        <w:t>PET/CT、ECT已经全面</w:t>
      </w:r>
      <w:r>
        <w:rPr>
          <w:rFonts w:hint="eastAsia" w:ascii="仿宋" w:hAnsi="仿宋" w:eastAsia="仿宋"/>
          <w:sz w:val="30"/>
          <w:szCs w:val="30"/>
        </w:rPr>
        <w:t>投入使用，核医学科衰变池维护是医疗机构确保放射性废水安全收集处理的关键措施。</w:t>
      </w:r>
      <w:bookmarkEnd w:id="7"/>
      <w:bookmarkEnd w:id="8"/>
      <w:bookmarkEnd w:id="9"/>
      <w:r>
        <w:rPr>
          <w:rFonts w:hint="eastAsia" w:ascii="仿宋" w:hAnsi="仿宋" w:eastAsia="仿宋"/>
          <w:sz w:val="30"/>
          <w:szCs w:val="30"/>
        </w:rPr>
        <w:t>我院近期拟购核医学</w:t>
      </w:r>
      <w:bookmarkStart w:id="14" w:name="_GoBack"/>
      <w:bookmarkEnd w:id="14"/>
      <w:r>
        <w:rPr>
          <w:rFonts w:hint="eastAsia" w:ascii="仿宋" w:hAnsi="仿宋" w:eastAsia="仿宋"/>
          <w:sz w:val="30"/>
          <w:szCs w:val="30"/>
        </w:rPr>
        <w:t>科衰变池设施维护项目，</w:t>
      </w:r>
      <w:bookmarkEnd w:id="10"/>
      <w:bookmarkEnd w:id="11"/>
      <w:r>
        <w:rPr>
          <w:rFonts w:hint="eastAsia" w:ascii="仿宋" w:hAnsi="仿宋" w:eastAsia="仿宋"/>
          <w:sz w:val="30"/>
          <w:szCs w:val="30"/>
        </w:rPr>
        <w:t>具体需求如下：</w:t>
      </w:r>
    </w:p>
    <w:p w14:paraId="370351CF">
      <w:pPr>
        <w:rPr>
          <w:rFonts w:ascii="仿宋" w:hAnsi="仿宋" w:eastAsia="仿宋"/>
          <w:b/>
          <w:sz w:val="30"/>
          <w:szCs w:val="30"/>
        </w:rPr>
      </w:pPr>
      <w:r>
        <w:rPr>
          <w:rFonts w:hint="eastAsia" w:ascii="仿宋" w:hAnsi="仿宋" w:eastAsia="仿宋"/>
          <w:b/>
          <w:sz w:val="30"/>
          <w:szCs w:val="30"/>
        </w:rPr>
        <w:t>一、拟购服务项目</w:t>
      </w:r>
    </w:p>
    <w:p w14:paraId="421D1FDE">
      <w:pPr>
        <w:ind w:left="320"/>
        <w:rPr>
          <w:rFonts w:ascii="仿宋" w:hAnsi="仿宋" w:eastAsia="仿宋"/>
          <w:sz w:val="30"/>
          <w:szCs w:val="30"/>
        </w:rPr>
      </w:pPr>
      <w:r>
        <w:rPr>
          <w:rFonts w:hint="eastAsia" w:ascii="仿宋" w:hAnsi="仿宋" w:eastAsia="仿宋"/>
          <w:sz w:val="30"/>
          <w:szCs w:val="30"/>
        </w:rPr>
        <w:t>核医学科衰变池设施维护项目</w:t>
      </w:r>
    </w:p>
    <w:p w14:paraId="58F04669">
      <w:pPr>
        <w:pStyle w:val="6"/>
        <w:numPr>
          <w:ilvl w:val="0"/>
          <w:numId w:val="1"/>
        </w:numPr>
        <w:ind w:firstLineChars="0"/>
        <w:rPr>
          <w:rFonts w:ascii="仿宋" w:hAnsi="仿宋" w:eastAsia="仿宋"/>
          <w:b/>
          <w:sz w:val="30"/>
          <w:szCs w:val="30"/>
        </w:rPr>
      </w:pPr>
      <w:r>
        <w:rPr>
          <w:rFonts w:hint="eastAsia" w:ascii="仿宋" w:hAnsi="仿宋" w:eastAsia="仿宋"/>
          <w:b/>
          <w:sz w:val="30"/>
          <w:szCs w:val="30"/>
        </w:rPr>
        <w:t>服务主要内容</w:t>
      </w:r>
    </w:p>
    <w:p w14:paraId="65469D1E">
      <w:pPr>
        <w:ind w:left="105" w:leftChars="50" w:firstLine="450" w:firstLineChars="150"/>
        <w:rPr>
          <w:rFonts w:ascii="仿宋" w:hAnsi="仿宋" w:eastAsia="仿宋"/>
          <w:sz w:val="30"/>
          <w:szCs w:val="30"/>
        </w:rPr>
      </w:pPr>
      <w:r>
        <w:rPr>
          <w:rFonts w:hint="eastAsia" w:ascii="仿宋" w:hAnsi="仿宋" w:eastAsia="仿宋"/>
          <w:sz w:val="30"/>
          <w:szCs w:val="30"/>
        </w:rPr>
        <w:t>核医学科衰变池全套系统的设施维护，包括转换池和衰变池本体处理系统、进水/排水电控阀门、提升泵、液位监控、电控柜、活度浓度探测器及上位机监控软件、管道控制开关等软硬件设施的维护和检修，保存检修台账。确保每次排放达标，并保存排放记录，保证排放记录可在系统内查询。</w:t>
      </w:r>
    </w:p>
    <w:p w14:paraId="1999CD0E">
      <w:pPr>
        <w:rPr>
          <w:rFonts w:ascii="仿宋" w:hAnsi="仿宋" w:eastAsia="仿宋"/>
          <w:b/>
          <w:sz w:val="30"/>
          <w:szCs w:val="30"/>
        </w:rPr>
      </w:pPr>
      <w:r>
        <w:rPr>
          <w:rFonts w:hint="eastAsia" w:ascii="仿宋" w:hAnsi="仿宋" w:eastAsia="仿宋"/>
          <w:b/>
          <w:sz w:val="30"/>
          <w:szCs w:val="30"/>
        </w:rPr>
        <w:t>三、服务范围与要求</w:t>
      </w:r>
    </w:p>
    <w:p w14:paraId="60B65FAC">
      <w:pPr>
        <w:ind w:firstLine="600" w:firstLineChars="200"/>
        <w:rPr>
          <w:rFonts w:ascii="仿宋" w:hAnsi="仿宋" w:eastAsia="仿宋"/>
          <w:sz w:val="30"/>
          <w:szCs w:val="30"/>
        </w:rPr>
      </w:pPr>
      <w:r>
        <w:rPr>
          <w:rFonts w:hint="eastAsia" w:ascii="仿宋" w:hAnsi="仿宋" w:eastAsia="仿宋"/>
          <w:sz w:val="30"/>
          <w:szCs w:val="30"/>
        </w:rPr>
        <w:t>1、维保公司需对衰变池水质每年至少检测一次，提供具备CMA资质检测公司的检测报告。</w:t>
      </w:r>
    </w:p>
    <w:p w14:paraId="65F848F9">
      <w:pPr>
        <w:ind w:firstLine="600" w:firstLineChars="200"/>
        <w:rPr>
          <w:rFonts w:ascii="仿宋" w:hAnsi="仿宋" w:eastAsia="仿宋"/>
          <w:sz w:val="30"/>
          <w:szCs w:val="30"/>
        </w:rPr>
      </w:pPr>
      <w:r>
        <w:rPr>
          <w:rFonts w:hint="eastAsia" w:ascii="仿宋" w:hAnsi="仿宋" w:eastAsia="仿宋"/>
          <w:sz w:val="30"/>
          <w:szCs w:val="30"/>
        </w:rPr>
        <w:t>2、维保公司需具备环境污染治理设施运营管理或自动化控制管理相关资质，具有在合同期内按需服务的能力，保证能完成对拟购项目提供维保服务。现场作业人员必须具备国家规定的相关上岗资格，包括但不限于《放射工作人员证》及辐射安全与防护培训合格证书。</w:t>
      </w:r>
    </w:p>
    <w:p w14:paraId="38114D15">
      <w:pPr>
        <w:ind w:firstLine="600" w:firstLineChars="200"/>
        <w:rPr>
          <w:rFonts w:ascii="仿宋" w:hAnsi="仿宋" w:eastAsia="仿宋"/>
          <w:sz w:val="30"/>
          <w:szCs w:val="30"/>
        </w:rPr>
      </w:pPr>
      <w:r>
        <w:rPr>
          <w:rFonts w:hint="eastAsia" w:ascii="仿宋" w:hAnsi="仿宋" w:eastAsia="仿宋"/>
          <w:sz w:val="30"/>
          <w:szCs w:val="30"/>
        </w:rPr>
        <w:t>3、</w:t>
      </w:r>
      <w:bookmarkStart w:id="12" w:name="OLE_LINK12"/>
      <w:bookmarkStart w:id="13" w:name="OLE_LINK13"/>
      <w:r>
        <w:rPr>
          <w:rFonts w:hint="eastAsia" w:ascii="仿宋" w:hAnsi="仿宋" w:eastAsia="仿宋"/>
          <w:sz w:val="30"/>
          <w:szCs w:val="30"/>
        </w:rPr>
        <w:t>维保公司</w:t>
      </w:r>
      <w:bookmarkEnd w:id="12"/>
      <w:bookmarkEnd w:id="13"/>
      <w:r>
        <w:rPr>
          <w:rFonts w:hint="eastAsia" w:ascii="仿宋" w:hAnsi="仿宋" w:eastAsia="仿宋"/>
          <w:sz w:val="30"/>
          <w:szCs w:val="30"/>
        </w:rPr>
        <w:t>每年需对衰变池产生的污泥进行清洗，并合法处置污泥。</w:t>
      </w:r>
    </w:p>
    <w:p w14:paraId="368C4007">
      <w:pPr>
        <w:ind w:firstLine="600" w:firstLineChars="200"/>
        <w:rPr>
          <w:rFonts w:ascii="仿宋" w:hAnsi="仿宋" w:eastAsia="仿宋"/>
          <w:sz w:val="30"/>
          <w:szCs w:val="30"/>
        </w:rPr>
      </w:pPr>
      <w:r>
        <w:rPr>
          <w:rFonts w:hint="eastAsia" w:ascii="仿宋" w:hAnsi="仿宋" w:eastAsia="仿宋"/>
          <w:sz w:val="30"/>
          <w:szCs w:val="30"/>
        </w:rPr>
        <w:t>4、至少每周一次对衰变池全套设施设备进行巡检维护，负责维修和更换零配件，确保设施正常运行。巡检内容包括但不限于泵站工作状态、电箱指示灯、辐射标识，并强制交替使用主副泵，测试强排功能。定期对设施进行深度保养：包含池体和管路防腐防漏检查、阀门仪表畅通检测及池底清淤。</w:t>
      </w:r>
    </w:p>
    <w:p w14:paraId="52629887">
      <w:pPr>
        <w:ind w:firstLine="640" w:firstLineChars="200"/>
        <w:rPr>
          <w:rFonts w:ascii="仿宋" w:hAnsi="仿宋" w:eastAsia="仿宋"/>
          <w:sz w:val="30"/>
          <w:szCs w:val="30"/>
        </w:rPr>
      </w:pPr>
      <w:r>
        <w:rPr>
          <w:rFonts w:hint="eastAsia"/>
          <w:sz w:val="32"/>
          <w:szCs w:val="32"/>
        </w:rPr>
        <w:t>5、</w:t>
      </w:r>
      <w:r>
        <w:rPr>
          <w:rFonts w:hint="eastAsia" w:ascii="仿宋" w:hAnsi="仿宋" w:eastAsia="仿宋"/>
          <w:sz w:val="30"/>
          <w:szCs w:val="30"/>
        </w:rPr>
        <w:t>维保公司必须提供7×24小时技术支持，发生故障需在4小时内派工上门。若明确因服务商维护不当导致废液泄漏或排放不达标的，由服务商承担全部经济损失及法律责任。</w:t>
      </w:r>
    </w:p>
    <w:p w14:paraId="763D2CDD">
      <w:pPr>
        <w:ind w:firstLine="600" w:firstLineChars="200"/>
        <w:rPr>
          <w:sz w:val="32"/>
          <w:szCs w:val="32"/>
        </w:rPr>
      </w:pPr>
      <w:r>
        <w:rPr>
          <w:rFonts w:hint="eastAsia" w:ascii="仿宋" w:hAnsi="仿宋" w:eastAsia="仿宋"/>
          <w:sz w:val="30"/>
          <w:szCs w:val="30"/>
        </w:rPr>
        <w:t>6、每月提交运营服务总结报告，配合环保部门日常巡查及监测取样，并能导出排放记录备查。</w:t>
      </w:r>
    </w:p>
    <w:p w14:paraId="3CC49F66">
      <w:pPr>
        <w:rPr>
          <w:rFonts w:ascii="仿宋" w:hAnsi="仿宋" w:eastAsia="仿宋"/>
          <w:b/>
          <w:sz w:val="30"/>
          <w:szCs w:val="30"/>
        </w:rPr>
      </w:pPr>
      <w:r>
        <w:rPr>
          <w:rFonts w:hint="eastAsia" w:ascii="仿宋" w:hAnsi="仿宋" w:eastAsia="仿宋"/>
          <w:b/>
          <w:sz w:val="30"/>
          <w:szCs w:val="30"/>
        </w:rPr>
        <w:t>四、服务时限</w:t>
      </w:r>
    </w:p>
    <w:p w14:paraId="0C57C94A">
      <w:pPr>
        <w:pStyle w:val="6"/>
        <w:adjustRightInd w:val="0"/>
        <w:snapToGrid w:val="0"/>
        <w:spacing w:line="520" w:lineRule="exact"/>
        <w:ind w:left="720" w:firstLine="0" w:firstLineChars="0"/>
        <w:rPr>
          <w:rFonts w:ascii="仿宋" w:hAnsi="仿宋" w:eastAsia="仿宋"/>
          <w:sz w:val="30"/>
          <w:szCs w:val="30"/>
        </w:rPr>
      </w:pPr>
      <w:r>
        <w:rPr>
          <w:rFonts w:hint="eastAsia" w:ascii="仿宋" w:hAnsi="仿宋" w:eastAsia="仿宋" w:cs="Times New Roman"/>
          <w:sz w:val="30"/>
          <w:szCs w:val="30"/>
        </w:rPr>
        <w:t>该项目服务期限拟定为三年。</w:t>
      </w:r>
    </w:p>
    <w:p w14:paraId="4EC2BAC8">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83EB5"/>
    <w:multiLevelType w:val="multilevel"/>
    <w:tmpl w:val="1CD83EB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6C"/>
    <w:rsid w:val="00045E6C"/>
    <w:rsid w:val="00076C9B"/>
    <w:rsid w:val="00125C17"/>
    <w:rsid w:val="001A2CF3"/>
    <w:rsid w:val="0039218C"/>
    <w:rsid w:val="003E17CD"/>
    <w:rsid w:val="003E72A6"/>
    <w:rsid w:val="00411600"/>
    <w:rsid w:val="00450769"/>
    <w:rsid w:val="004F4027"/>
    <w:rsid w:val="0056631D"/>
    <w:rsid w:val="006D44C3"/>
    <w:rsid w:val="00702D07"/>
    <w:rsid w:val="007A78CC"/>
    <w:rsid w:val="007C721A"/>
    <w:rsid w:val="007E4CC2"/>
    <w:rsid w:val="00915F7B"/>
    <w:rsid w:val="009D15C3"/>
    <w:rsid w:val="00A326BA"/>
    <w:rsid w:val="00A658C4"/>
    <w:rsid w:val="00A728F4"/>
    <w:rsid w:val="00A861F6"/>
    <w:rsid w:val="00AE1B1B"/>
    <w:rsid w:val="00B711DB"/>
    <w:rsid w:val="00BF56E9"/>
    <w:rsid w:val="00C31B36"/>
    <w:rsid w:val="00C72193"/>
    <w:rsid w:val="00C749D6"/>
    <w:rsid w:val="00C804D7"/>
    <w:rsid w:val="00C95ADE"/>
    <w:rsid w:val="00D90C61"/>
    <w:rsid w:val="00DE326F"/>
    <w:rsid w:val="00E009FC"/>
    <w:rsid w:val="00E906FD"/>
    <w:rsid w:val="00EA76C7"/>
    <w:rsid w:val="00EF0765"/>
    <w:rsid w:val="00F15ED0"/>
    <w:rsid w:val="00F57884"/>
    <w:rsid w:val="00FA026A"/>
    <w:rsid w:val="00FF097E"/>
    <w:rsid w:val="75CD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721</Words>
  <Characters>724</Characters>
  <Lines>5</Lines>
  <Paragraphs>1</Paragraphs>
  <TotalTime>140</TotalTime>
  <ScaleCrop>false</ScaleCrop>
  <LinksUpToDate>false</LinksUpToDate>
  <CharactersWithSpaces>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2026-01-15T07:23:00Z</dcterms:created>
  <dc:creator>Administrator</dc:creator>
  <cp:lastModifiedBy>黄师傅</cp:lastModifiedBy>
  <dcterms:modified xsi:type="dcterms:W3CDTF">2026-03-10T04:32:58Z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eyJoZGlkIjoiZDI1OGM5MjM3Mzk4ZGYyZWVlYWM4NjJhMGUwZjhkNTQiLCJ1c2VySWQiOiIyNTgyODE3NDEifQ==</vt:lpwstr>
  </property>
  <property fmtid="{D5CDD505-2E9C-101B-9397-08002B2CF9AE}" pid="3" name="KSOProductBuildVer">
    <vt:lpwstr>2052-12.1.0.25225</vt:lpwstr>
  </property>
  <property fmtid="{D5CDD505-2E9C-101B-9397-08002B2CF9AE}" pid="4" name="ICV">
    <vt:lpwstr>F491C2AEB26E4A868BA8A94A0EF00F63_13</vt:lpwstr>
  </property>
</Properties>
</file>