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A84C">
      <w:pPr>
        <w:widowControl/>
        <w:shd w:val="clear" w:color="auto" w:fill="FFFFFF"/>
        <w:wordWrap w:val="0"/>
        <w:snapToGrid w:val="0"/>
        <w:spacing w:after="156" w:afterLines="50" w:line="360" w:lineRule="auto"/>
        <w:jc w:val="both"/>
        <w:rPr>
          <w:rFonts w:ascii="宋体" w:hAnsi="宋体" w:eastAsia="宋体" w:cs="Times New Roman"/>
          <w:b/>
          <w:bCs/>
          <w:kern w:val="0"/>
          <w:sz w:val="24"/>
          <w14:ligatures w14:val="none"/>
        </w:rPr>
      </w:pPr>
    </w:p>
    <w:p w14:paraId="07AF5D50">
      <w:pPr>
        <w:widowControl/>
        <w:shd w:val="clear" w:color="auto" w:fill="FFFFFF"/>
        <w:wordWrap w:val="0"/>
        <w:snapToGrid w:val="0"/>
        <w:spacing w:after="156" w:afterLines="50" w:line="360" w:lineRule="auto"/>
        <w:jc w:val="both"/>
        <w:rPr>
          <w:rFonts w:hint="eastAsia" w:ascii="宋体" w:hAnsi="宋体" w:eastAsia="宋体" w:cs="Times New Roman"/>
          <w:b/>
          <w:bCs/>
          <w:kern w:val="0"/>
          <w:sz w:val="24"/>
          <w14:ligatures w14:val="none"/>
        </w:rPr>
      </w:pPr>
      <w:r>
        <w:rPr>
          <w:rFonts w:hint="eastAsia" w:ascii="宋体" w:hAnsi="宋体" w:eastAsia="宋体" w:cs="Times New Roman"/>
          <w:b/>
          <w:bCs/>
          <w:kern w:val="0"/>
          <w:sz w:val="24"/>
          <w14:ligatures w14:val="none"/>
        </w:rPr>
        <w:t>附件：项目需求书</w:t>
      </w:r>
    </w:p>
    <w:p w14:paraId="255C7F88">
      <w:pPr>
        <w:pStyle w:val="4"/>
        <w:numPr>
          <w:ilvl w:val="0"/>
          <w:numId w:val="1"/>
        </w:numPr>
        <w:rPr>
          <w:rFonts w:hint="eastAsia" w:ascii="宋体" w:hAnsi="宋体" w:eastAsia="宋体" w:cs="Times New Roman"/>
          <w:b/>
          <w:bCs/>
          <w:color w:val="auto"/>
          <w:kern w:val="0"/>
          <w:sz w:val="24"/>
          <w:szCs w:val="24"/>
          <w:lang w:val="en-US" w:eastAsia="zh-CN" w:bidi="ar-SA"/>
          <w14:ligatures w14:val="none"/>
        </w:rPr>
      </w:pPr>
      <w:r>
        <w:rPr>
          <w:rFonts w:hint="eastAsia" w:ascii="宋体" w:hAnsi="宋体" w:eastAsia="宋体" w:cs="Times New Roman"/>
          <w:b/>
          <w:bCs/>
          <w:color w:val="auto"/>
          <w:kern w:val="0"/>
          <w:sz w:val="24"/>
          <w:szCs w:val="24"/>
          <w:lang w:val="en-US" w:eastAsia="zh-CN" w:bidi="ar-SA"/>
          <w14:ligatures w14:val="none"/>
        </w:rPr>
        <w:t>医疗AI大模型</w:t>
      </w:r>
    </w:p>
    <w:p w14:paraId="68954465">
      <w:pPr>
        <w:spacing w:line="288" w:lineRule="auto"/>
        <w:ind w:firstLine="480" w:firstLineChars="200"/>
        <w:rPr>
          <w:rFonts w:hint="eastAsia" w:ascii="宋体" w:hAnsi="宋体" w:eastAsia="宋体" w:cs="宋体"/>
          <w:sz w:val="24"/>
        </w:rPr>
      </w:pPr>
      <w:r>
        <w:rPr>
          <w:rFonts w:hint="eastAsia" w:ascii="宋体" w:hAnsi="宋体" w:eastAsia="宋体" w:cs="宋体"/>
          <w:sz w:val="24"/>
        </w:rPr>
        <w:t>医疗AI大模型能够集成和运行多个底层大语言AI模型，整合千万级的医学文本语料构建专业知识库，使用海量医学数据训练精调的大语言模型，确保诊疗信息提取率达到应用级。提供医学语音识别引擎，支撑医患对话的语音识别功能。提供OCR服务，支撑外院检验检查报告图  片识别功能。提供TTS 服务，支撑预问诊的AI医助文字转语音播报功能。提供医疗问答大模型，支持AI对话功能。提供病历书写大模型，支撑AIGC医疗文本生成功能。</w:t>
      </w:r>
    </w:p>
    <w:tbl>
      <w:tblPr>
        <w:tblStyle w:val="16"/>
        <w:tblW w:w="831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359"/>
        <w:gridCol w:w="5727"/>
      </w:tblGrid>
      <w:tr w14:paraId="7BCF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33" w:type="dxa"/>
            <w:vAlign w:val="center"/>
          </w:tcPr>
          <w:p w14:paraId="416DB52D">
            <w:pPr>
              <w:widowControl/>
              <w:spacing w:line="240"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一级功能</w:t>
            </w:r>
          </w:p>
        </w:tc>
        <w:tc>
          <w:tcPr>
            <w:tcW w:w="1359" w:type="dxa"/>
            <w:vAlign w:val="center"/>
          </w:tcPr>
          <w:p w14:paraId="28CC5B10">
            <w:pPr>
              <w:widowControl/>
              <w:spacing w:line="240"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二级功能</w:t>
            </w:r>
          </w:p>
        </w:tc>
        <w:tc>
          <w:tcPr>
            <w:tcW w:w="5727" w:type="dxa"/>
            <w:vAlign w:val="center"/>
          </w:tcPr>
          <w:p w14:paraId="42CE34E0">
            <w:pPr>
              <w:widowControl/>
              <w:spacing w:line="240"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功能说明</w:t>
            </w:r>
          </w:p>
        </w:tc>
      </w:tr>
      <w:tr w14:paraId="620D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vMerge w:val="restart"/>
            <w:vAlign w:val="center"/>
          </w:tcPr>
          <w:p w14:paraId="5CDC4E9B">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模型服务</w:t>
            </w:r>
          </w:p>
        </w:tc>
        <w:tc>
          <w:tcPr>
            <w:tcW w:w="1359" w:type="dxa"/>
            <w:vAlign w:val="center"/>
          </w:tcPr>
          <w:p w14:paraId="0AC07730">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患者综合服务模型</w:t>
            </w:r>
          </w:p>
        </w:tc>
        <w:tc>
          <w:tcPr>
            <w:tcW w:w="5727" w:type="dxa"/>
            <w:vAlign w:val="center"/>
          </w:tcPr>
          <w:p w14:paraId="14A92EFA">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集分诊咨询、科室专家推荐、位置导航、诊疗项目查询、科普宣教、就医指南、费用解读等多功能于一体，能与患者实时对话。</w:t>
            </w:r>
          </w:p>
          <w:p w14:paraId="397BEBB0">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支持多模态病史采集，并根据患者描述的症状情况提出问诊问题；支持根据医患对话推荐就诊科室；支持个性化健康知识推送；支持虚拟健康助手；支持根据医患对话生成门诊记录文书；支持根据患者提问内容判断提问的意图；</w:t>
            </w:r>
          </w:p>
        </w:tc>
      </w:tr>
      <w:tr w14:paraId="1AF7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233" w:type="dxa"/>
            <w:vMerge w:val="continue"/>
            <w:vAlign w:val="center"/>
          </w:tcPr>
          <w:p w14:paraId="3B32A3ED">
            <w:pPr>
              <w:widowControl/>
              <w:spacing w:line="240" w:lineRule="auto"/>
              <w:textAlignment w:val="center"/>
              <w:rPr>
                <w:rFonts w:hint="eastAsia" w:ascii="宋体" w:hAnsi="宋体" w:eastAsia="宋体" w:cs="宋体"/>
                <w:kern w:val="0"/>
                <w:sz w:val="24"/>
                <w:lang w:bidi="ar"/>
              </w:rPr>
            </w:pPr>
          </w:p>
        </w:tc>
        <w:tc>
          <w:tcPr>
            <w:tcW w:w="1359" w:type="dxa"/>
            <w:vAlign w:val="center"/>
          </w:tcPr>
          <w:p w14:paraId="20C79BE8">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门诊病历医学模型</w:t>
            </w:r>
          </w:p>
        </w:tc>
        <w:tc>
          <w:tcPr>
            <w:tcW w:w="5727" w:type="dxa"/>
            <w:vAlign w:val="center"/>
          </w:tcPr>
          <w:p w14:paraId="24B4E0D6">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通过医学文本语料、医学模板，海量医学数据训练精调大语言模型，自动完成相关病历文书的书写，且通过与电子病历系统深度融入，可在电子病历系统一键导入AI生成的电子病历草稿。</w:t>
            </w:r>
          </w:p>
          <w:p w14:paraId="4A222525">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支持的病历包括：门</w:t>
            </w:r>
            <w:r>
              <w:rPr>
                <w:rFonts w:hint="eastAsia" w:ascii="宋体" w:hAnsi="宋体" w:eastAsia="宋体" w:cs="宋体"/>
                <w:kern w:val="0"/>
                <w:sz w:val="24"/>
                <w:lang w:val="en-US" w:eastAsia="zh-CN" w:bidi="ar"/>
              </w:rPr>
              <w:t>急</w:t>
            </w:r>
            <w:r>
              <w:rPr>
                <w:rFonts w:hint="eastAsia" w:ascii="宋体" w:hAnsi="宋体" w:eastAsia="宋体" w:cs="宋体"/>
                <w:kern w:val="0"/>
                <w:sz w:val="24"/>
                <w:lang w:bidi="ar"/>
              </w:rPr>
              <w:t>诊病历、复诊病历等，并支持专科化模型配置。</w:t>
            </w:r>
          </w:p>
        </w:tc>
      </w:tr>
      <w:tr w14:paraId="2269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1233" w:type="dxa"/>
            <w:vMerge w:val="continue"/>
            <w:vAlign w:val="center"/>
          </w:tcPr>
          <w:p w14:paraId="2E9FB3F4">
            <w:pPr>
              <w:widowControl/>
              <w:spacing w:line="240" w:lineRule="auto"/>
              <w:textAlignment w:val="center"/>
              <w:rPr>
                <w:rFonts w:hint="eastAsia" w:ascii="宋体" w:hAnsi="宋体" w:eastAsia="宋体" w:cs="宋体"/>
                <w:kern w:val="0"/>
                <w:sz w:val="24"/>
                <w:lang w:bidi="ar"/>
              </w:rPr>
            </w:pPr>
          </w:p>
        </w:tc>
        <w:tc>
          <w:tcPr>
            <w:tcW w:w="1359" w:type="dxa"/>
            <w:vAlign w:val="center"/>
          </w:tcPr>
          <w:p w14:paraId="3FC7657E">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住院病历医学模型</w:t>
            </w:r>
          </w:p>
        </w:tc>
        <w:tc>
          <w:tcPr>
            <w:tcW w:w="5727" w:type="dxa"/>
            <w:vAlign w:val="center"/>
          </w:tcPr>
          <w:p w14:paraId="5F8D620C">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通过医学文本语料、医学模板，海量医学数据训练精调大语言模型，自动完成相关病历文书的书写，且通过与电子病历系统深度融入，可在电子病历系统一键导入AI生成的电子病历草稿。</w:t>
            </w:r>
          </w:p>
          <w:p w14:paraId="4DF746F1">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支持的病历包括：入院/首程、病程记录（日常查房记录、上级医生查房记录、术前/术后主刀医师查房记录、抢救记录）、会诊记录（普通会诊记录、多学科会诊记录）、医患沟通记录（谈话记录）、死亡病例讨论、出院记录，支持专科化模型配置。</w:t>
            </w:r>
          </w:p>
        </w:tc>
      </w:tr>
      <w:tr w14:paraId="70EF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233" w:type="dxa"/>
            <w:vMerge w:val="continue"/>
            <w:vAlign w:val="center"/>
          </w:tcPr>
          <w:p w14:paraId="4129D614">
            <w:pPr>
              <w:widowControl/>
              <w:spacing w:line="240" w:lineRule="auto"/>
              <w:textAlignment w:val="center"/>
              <w:rPr>
                <w:rFonts w:hint="eastAsia" w:ascii="宋体" w:hAnsi="宋体" w:eastAsia="宋体" w:cs="宋体"/>
                <w:kern w:val="0"/>
                <w:sz w:val="24"/>
                <w:lang w:bidi="ar"/>
              </w:rPr>
            </w:pPr>
          </w:p>
        </w:tc>
        <w:tc>
          <w:tcPr>
            <w:tcW w:w="1359" w:type="dxa"/>
            <w:vAlign w:val="center"/>
          </w:tcPr>
          <w:p w14:paraId="7D0686D8">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手术文书医学模型</w:t>
            </w:r>
          </w:p>
        </w:tc>
        <w:tc>
          <w:tcPr>
            <w:tcW w:w="5727" w:type="dxa"/>
            <w:vAlign w:val="center"/>
          </w:tcPr>
          <w:p w14:paraId="7E6FF48A">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通过医学文本语料、医学模板，海量医学数据训练精调大语言模型，自动完成相关病历文书的书写，且通过与电子病历系统深度融入，可在电子病历系统一键导入AI生成的电子病历草稿。</w:t>
            </w:r>
          </w:p>
          <w:p w14:paraId="28055DE0">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支持的病历包括：手术记录、日间手术记录等，支持专科化模型配置。</w:t>
            </w:r>
          </w:p>
        </w:tc>
      </w:tr>
      <w:tr w14:paraId="3359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233" w:type="dxa"/>
            <w:vMerge w:val="continue"/>
            <w:vAlign w:val="center"/>
          </w:tcPr>
          <w:p w14:paraId="2254436F">
            <w:pPr>
              <w:widowControl/>
              <w:spacing w:line="240" w:lineRule="auto"/>
              <w:textAlignment w:val="center"/>
              <w:rPr>
                <w:rFonts w:hint="eastAsia" w:ascii="宋体" w:hAnsi="宋体" w:eastAsia="宋体" w:cs="宋体"/>
                <w:kern w:val="0"/>
                <w:sz w:val="24"/>
                <w:lang w:bidi="ar"/>
              </w:rPr>
            </w:pPr>
          </w:p>
        </w:tc>
        <w:tc>
          <w:tcPr>
            <w:tcW w:w="1359" w:type="dxa"/>
            <w:vAlign w:val="center"/>
          </w:tcPr>
          <w:p w14:paraId="15ABB066">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诊疗辅助模型</w:t>
            </w:r>
          </w:p>
        </w:tc>
        <w:tc>
          <w:tcPr>
            <w:tcW w:w="5727" w:type="dxa"/>
            <w:vAlign w:val="center"/>
          </w:tcPr>
          <w:p w14:paraId="769AFFEF">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根据患者病历资料自动推出鉴别诊断及诊疗计划，结合文本生成和RAG技术，生成针对特定患者的个性化建议。帮助医生根据患者的具体病情、过往病史、药物过敏情况等因素，制定更为精确的治疗计划。</w:t>
            </w:r>
          </w:p>
        </w:tc>
      </w:tr>
      <w:tr w14:paraId="7FAE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233" w:type="dxa"/>
            <w:vMerge w:val="continue"/>
            <w:vAlign w:val="center"/>
          </w:tcPr>
          <w:p w14:paraId="08CDCD6A">
            <w:pPr>
              <w:widowControl/>
              <w:spacing w:line="240" w:lineRule="auto"/>
              <w:textAlignment w:val="center"/>
              <w:rPr>
                <w:rFonts w:hint="eastAsia" w:ascii="宋体" w:hAnsi="宋体" w:eastAsia="宋体" w:cs="宋体"/>
                <w:kern w:val="0"/>
                <w:sz w:val="24"/>
                <w:lang w:bidi="ar"/>
              </w:rPr>
            </w:pPr>
          </w:p>
        </w:tc>
        <w:tc>
          <w:tcPr>
            <w:tcW w:w="1359" w:type="dxa"/>
            <w:vAlign w:val="center"/>
          </w:tcPr>
          <w:p w14:paraId="5A4E1EA4">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医疗问答模型</w:t>
            </w:r>
          </w:p>
        </w:tc>
        <w:tc>
          <w:tcPr>
            <w:tcW w:w="5727" w:type="dxa"/>
            <w:vAlign w:val="center"/>
          </w:tcPr>
          <w:p w14:paraId="01FA7032">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支持多模态交互与信息识别，包括（文字输入/语音输入/拍照上传），支持多语言/多方言识别，支持声纹识别，支持角色区分。支持AI医助文字转语音播报功能。</w:t>
            </w:r>
          </w:p>
        </w:tc>
      </w:tr>
      <w:tr w14:paraId="3CEF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233" w:type="dxa"/>
            <w:vMerge w:val="continue"/>
            <w:vAlign w:val="center"/>
          </w:tcPr>
          <w:p w14:paraId="7069E0E6">
            <w:pPr>
              <w:spacing w:line="240" w:lineRule="auto"/>
              <w:rPr>
                <w:rFonts w:hint="eastAsia" w:ascii="宋体" w:hAnsi="宋体" w:eastAsia="宋体" w:cs="宋体"/>
                <w:sz w:val="24"/>
              </w:rPr>
            </w:pPr>
          </w:p>
        </w:tc>
        <w:tc>
          <w:tcPr>
            <w:tcW w:w="1359" w:type="dxa"/>
            <w:vAlign w:val="center"/>
          </w:tcPr>
          <w:p w14:paraId="28E5D98F">
            <w:pPr>
              <w:spacing w:line="240" w:lineRule="auto"/>
              <w:rPr>
                <w:rFonts w:hint="eastAsia" w:ascii="宋体" w:hAnsi="宋体" w:eastAsia="宋体" w:cs="宋体"/>
                <w:sz w:val="24"/>
              </w:rPr>
            </w:pPr>
            <w:r>
              <w:rPr>
                <w:rFonts w:hint="eastAsia" w:ascii="宋体" w:hAnsi="宋体" w:eastAsia="宋体" w:cs="宋体"/>
                <w:kern w:val="0"/>
                <w:sz w:val="24"/>
                <w:lang w:bidi="ar"/>
              </w:rPr>
              <w:t>医学语音模型</w:t>
            </w:r>
          </w:p>
        </w:tc>
        <w:tc>
          <w:tcPr>
            <w:tcW w:w="5727" w:type="dxa"/>
            <w:vAlign w:val="center"/>
          </w:tcPr>
          <w:p w14:paraId="14D7FC1F">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系统能通过医学录音学习，具备高准确度的语音识别能力，适应医疗专业术语的识别，确保语义识别准确率达到应用级。</w:t>
            </w:r>
          </w:p>
        </w:tc>
      </w:tr>
      <w:tr w14:paraId="6BB5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233" w:type="dxa"/>
            <w:vMerge w:val="continue"/>
            <w:vAlign w:val="center"/>
          </w:tcPr>
          <w:p w14:paraId="5D8DF125">
            <w:pPr>
              <w:spacing w:line="240" w:lineRule="auto"/>
              <w:rPr>
                <w:rFonts w:hint="eastAsia" w:ascii="宋体" w:hAnsi="宋体" w:eastAsia="宋体" w:cs="宋体"/>
                <w:sz w:val="24"/>
              </w:rPr>
            </w:pPr>
          </w:p>
        </w:tc>
        <w:tc>
          <w:tcPr>
            <w:tcW w:w="1359" w:type="dxa"/>
            <w:vAlign w:val="center"/>
          </w:tcPr>
          <w:p w14:paraId="29690324">
            <w:pPr>
              <w:spacing w:line="240" w:lineRule="auto"/>
              <w:rPr>
                <w:rFonts w:hint="eastAsia" w:ascii="宋体" w:hAnsi="宋体" w:eastAsia="宋体" w:cs="宋体"/>
                <w:sz w:val="24"/>
              </w:rPr>
            </w:pPr>
            <w:r>
              <w:rPr>
                <w:rFonts w:hint="eastAsia" w:ascii="宋体" w:hAnsi="宋体" w:eastAsia="宋体" w:cs="宋体"/>
                <w:kern w:val="0"/>
                <w:sz w:val="24"/>
                <w:lang w:bidi="ar"/>
              </w:rPr>
              <w:t>医学识别模型</w:t>
            </w:r>
          </w:p>
        </w:tc>
        <w:tc>
          <w:tcPr>
            <w:tcW w:w="5727" w:type="dxa"/>
            <w:vAlign w:val="center"/>
          </w:tcPr>
          <w:p w14:paraId="3CAA48BB">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应支持快速识别医学资料或患者病史资料，并将识别的文本转化成标准的格式化病历草稿。支持快速识别专业医疗术语；支持处理不同质量和格式的图像。</w:t>
            </w:r>
          </w:p>
        </w:tc>
      </w:tr>
      <w:tr w14:paraId="53F7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33" w:type="dxa"/>
            <w:vAlign w:val="center"/>
          </w:tcPr>
          <w:p w14:paraId="19ECB4A2">
            <w:pPr>
              <w:spacing w:line="240" w:lineRule="auto"/>
              <w:rPr>
                <w:rFonts w:hint="eastAsia" w:ascii="宋体" w:hAnsi="宋体" w:eastAsia="宋体" w:cs="宋体"/>
                <w:sz w:val="24"/>
              </w:rPr>
            </w:pPr>
            <w:r>
              <w:rPr>
                <w:rFonts w:hint="eastAsia" w:ascii="宋体" w:hAnsi="宋体" w:eastAsia="宋体" w:cs="宋体"/>
                <w:kern w:val="0"/>
                <w:sz w:val="24"/>
                <w:lang w:bidi="ar"/>
              </w:rPr>
              <w:t>模型训练数据集</w:t>
            </w:r>
          </w:p>
        </w:tc>
        <w:tc>
          <w:tcPr>
            <w:tcW w:w="1359" w:type="dxa"/>
            <w:vAlign w:val="center"/>
          </w:tcPr>
          <w:p w14:paraId="28DA5D94">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医学训练数据集</w:t>
            </w:r>
          </w:p>
        </w:tc>
        <w:tc>
          <w:tcPr>
            <w:tcW w:w="5727" w:type="dxa"/>
            <w:vAlign w:val="center"/>
          </w:tcPr>
          <w:p w14:paraId="5C44CF7B">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val="en-US" w:eastAsia="zh-CN" w:bidi="ar"/>
              </w:rPr>
              <w:t>包括但不限于</w:t>
            </w:r>
            <w:r>
              <w:rPr>
                <w:rFonts w:hint="eastAsia" w:ascii="宋体" w:hAnsi="宋体" w:eastAsia="宋体" w:cs="宋体"/>
                <w:kern w:val="0"/>
                <w:sz w:val="24"/>
                <w:lang w:bidi="ar"/>
              </w:rPr>
              <w:t>常见疾病临床诊疗指南（常见疾病的问诊逻辑及治疗方案）</w:t>
            </w:r>
          </w:p>
          <w:p w14:paraId="56D87DEB">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线上问诊数据集（线上问诊对话及标注病历数据集）</w:t>
            </w:r>
          </w:p>
          <w:p w14:paraId="4A639136">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医患对话录音数据集（医患对话录音及标注病历数据集）</w:t>
            </w:r>
          </w:p>
          <w:p w14:paraId="68C6B395">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分诊咨询数据集（患者分诊咨询及分诊结果数据集）</w:t>
            </w:r>
          </w:p>
          <w:p w14:paraId="29E45BB5">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MedQA（中、美、台的医学委员会考试题）</w:t>
            </w:r>
          </w:p>
          <w:p w14:paraId="389EFCE8">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MedMCQA（AIIMS/NEET PG入学考试真题）</w:t>
            </w:r>
          </w:p>
          <w:p w14:paraId="46591511">
            <w:pPr>
              <w:widowControl/>
              <w:spacing w:line="240" w:lineRule="auto"/>
              <w:textAlignment w:val="center"/>
              <w:rPr>
                <w:rFonts w:hint="eastAsia" w:ascii="宋体" w:hAnsi="宋体" w:eastAsia="宋体" w:cs="宋体"/>
                <w:sz w:val="24"/>
              </w:rPr>
            </w:pPr>
            <w:r>
              <w:rPr>
                <w:rFonts w:hint="eastAsia" w:ascii="宋体" w:hAnsi="宋体" w:eastAsia="宋体" w:cs="宋体"/>
                <w:kern w:val="0"/>
                <w:sz w:val="24"/>
                <w:lang w:bidi="ar"/>
              </w:rPr>
              <w:t>MedQA（中、美、台的医学委员会考试题）</w:t>
            </w:r>
          </w:p>
          <w:p w14:paraId="6289FD46">
            <w:pPr>
              <w:widowControl/>
              <w:spacing w:line="24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TextDT（医疗文本诊疗决策树抽取）</w:t>
            </w:r>
          </w:p>
          <w:p w14:paraId="62C646EF">
            <w:pPr>
              <w:widowControl/>
              <w:spacing w:line="240" w:lineRule="auto"/>
              <w:textAlignment w:val="center"/>
              <w:rPr>
                <w:rFonts w:hint="eastAsia" w:ascii="宋体" w:hAnsi="宋体" w:eastAsia="宋体" w:cs="宋体"/>
                <w:sz w:val="24"/>
              </w:rPr>
            </w:pPr>
            <w:r>
              <w:rPr>
                <w:rFonts w:hint="eastAsia" w:ascii="宋体" w:hAnsi="宋体" w:eastAsia="宋体" w:cs="宋体"/>
                <w:sz w:val="24"/>
              </w:rPr>
              <w:t>药品说明书（药品库中的药品说明书数据集）</w:t>
            </w:r>
          </w:p>
          <w:p w14:paraId="6B9C3D3A">
            <w:pPr>
              <w:widowControl/>
              <w:spacing w:line="240" w:lineRule="auto"/>
              <w:textAlignment w:val="center"/>
              <w:rPr>
                <w:rFonts w:hint="eastAsia" w:ascii="宋体" w:hAnsi="宋体" w:eastAsia="宋体" w:cs="宋体"/>
                <w:sz w:val="24"/>
              </w:rPr>
            </w:pPr>
            <w:r>
              <w:rPr>
                <w:rFonts w:hint="eastAsia" w:ascii="宋体" w:hAnsi="宋体" w:eastAsia="宋体" w:cs="宋体"/>
                <w:sz w:val="24"/>
              </w:rPr>
              <w:t>ICD10北京临床版（ICD-10中文标准诊断库）</w:t>
            </w:r>
          </w:p>
          <w:p w14:paraId="63E5C451">
            <w:pPr>
              <w:widowControl/>
              <w:spacing w:line="240" w:lineRule="auto"/>
              <w:textAlignment w:val="center"/>
              <w:rPr>
                <w:rFonts w:hint="eastAsia" w:ascii="宋体" w:hAnsi="宋体" w:eastAsia="宋体" w:cs="宋体"/>
                <w:sz w:val="24"/>
              </w:rPr>
            </w:pPr>
            <w:r>
              <w:rPr>
                <w:rFonts w:hint="eastAsia" w:ascii="宋体" w:hAnsi="宋体" w:eastAsia="宋体" w:cs="宋体"/>
                <w:sz w:val="24"/>
              </w:rPr>
              <w:t>中国药典2020版（药物说明书）</w:t>
            </w:r>
          </w:p>
          <w:p w14:paraId="00A94726">
            <w:pPr>
              <w:widowControl/>
              <w:spacing w:line="240" w:lineRule="auto"/>
              <w:textAlignment w:val="center"/>
              <w:rPr>
                <w:rFonts w:hint="eastAsia" w:ascii="宋体" w:hAnsi="宋体" w:eastAsia="宋体" w:cs="宋体"/>
                <w:sz w:val="24"/>
              </w:rPr>
            </w:pPr>
            <w:r>
              <w:rPr>
                <w:rFonts w:hint="eastAsia" w:ascii="宋体" w:hAnsi="宋体" w:eastAsia="宋体" w:cs="宋体"/>
                <w:sz w:val="24"/>
              </w:rPr>
              <w:t>CMAE（中华医学期刊库-指南库）</w:t>
            </w:r>
          </w:p>
          <w:p w14:paraId="791B299C">
            <w:pPr>
              <w:widowControl/>
              <w:spacing w:line="240" w:lineRule="auto"/>
              <w:textAlignment w:val="center"/>
              <w:rPr>
                <w:rFonts w:hint="eastAsia" w:ascii="宋体" w:hAnsi="宋体" w:eastAsia="宋体" w:cs="宋体"/>
                <w:sz w:val="24"/>
              </w:rPr>
            </w:pPr>
            <w:r>
              <w:rPr>
                <w:rFonts w:hint="eastAsia" w:ascii="宋体" w:hAnsi="宋体" w:eastAsia="宋体" w:cs="宋体"/>
                <w:sz w:val="24"/>
              </w:rPr>
              <w:t>MultiModalQA（多模态问答数据集）</w:t>
            </w:r>
          </w:p>
          <w:p w14:paraId="22183757">
            <w:pPr>
              <w:widowControl/>
              <w:spacing w:line="240" w:lineRule="auto"/>
              <w:textAlignment w:val="center"/>
              <w:rPr>
                <w:rFonts w:hint="eastAsia" w:ascii="宋体" w:hAnsi="宋体" w:eastAsia="宋体" w:cs="宋体"/>
                <w:sz w:val="24"/>
              </w:rPr>
            </w:pPr>
            <w:r>
              <w:rPr>
                <w:rFonts w:hint="eastAsia" w:ascii="宋体" w:hAnsi="宋体" w:eastAsia="宋体" w:cs="宋体"/>
                <w:sz w:val="24"/>
              </w:rPr>
              <w:t>PubMed（医学论文数据集）</w:t>
            </w:r>
          </w:p>
          <w:p w14:paraId="160FD8C1">
            <w:pPr>
              <w:widowControl/>
              <w:spacing w:line="240" w:lineRule="auto"/>
              <w:textAlignment w:val="center"/>
              <w:rPr>
                <w:rFonts w:hint="eastAsia" w:ascii="宋体" w:hAnsi="宋体" w:eastAsia="宋体" w:cs="宋体"/>
                <w:sz w:val="24"/>
              </w:rPr>
            </w:pPr>
            <w:r>
              <w:rPr>
                <w:rFonts w:hint="eastAsia" w:ascii="宋体" w:hAnsi="宋体" w:eastAsia="宋体" w:cs="宋体"/>
                <w:sz w:val="24"/>
              </w:rPr>
              <w:t>CMeEE（中文医学命名实体识别数据集）</w:t>
            </w:r>
          </w:p>
          <w:p w14:paraId="78FB16E9">
            <w:pPr>
              <w:widowControl/>
              <w:spacing w:line="240" w:lineRule="auto"/>
              <w:textAlignment w:val="center"/>
              <w:rPr>
                <w:rFonts w:hint="eastAsia" w:ascii="宋体" w:hAnsi="宋体" w:eastAsia="宋体" w:cs="宋体"/>
                <w:sz w:val="24"/>
                <w:highlight w:val="yellow"/>
              </w:rPr>
            </w:pPr>
            <w:r>
              <w:rPr>
                <w:rFonts w:hint="eastAsia" w:ascii="宋体" w:hAnsi="宋体" w:eastAsia="宋体" w:cs="宋体"/>
                <w:sz w:val="24"/>
              </w:rPr>
              <w:t>CMeIE（中文医学信息抽取数据集）</w:t>
            </w:r>
          </w:p>
          <w:p w14:paraId="53AAEEB1">
            <w:pPr>
              <w:widowControl/>
              <w:spacing w:line="240" w:lineRule="auto"/>
              <w:textAlignment w:val="center"/>
              <w:rPr>
                <w:rFonts w:hint="eastAsia" w:ascii="宋体" w:hAnsi="宋体" w:eastAsia="宋体" w:cs="宋体"/>
                <w:sz w:val="24"/>
              </w:rPr>
            </w:pPr>
            <w:r>
              <w:rPr>
                <w:rFonts w:hint="eastAsia" w:ascii="宋体" w:hAnsi="宋体" w:eastAsia="宋体" w:cs="宋体"/>
                <w:sz w:val="24"/>
              </w:rPr>
              <w:t>CMedCausal（医疗因果实体关系抽取）</w:t>
            </w:r>
          </w:p>
          <w:p w14:paraId="5F93D47D">
            <w:pPr>
              <w:widowControl/>
              <w:spacing w:line="240" w:lineRule="auto"/>
              <w:textAlignment w:val="center"/>
              <w:rPr>
                <w:rFonts w:hint="eastAsia" w:ascii="宋体" w:hAnsi="宋体" w:eastAsia="宋体" w:cs="宋体"/>
                <w:sz w:val="24"/>
              </w:rPr>
            </w:pPr>
            <w:r>
              <w:rPr>
                <w:rFonts w:hint="eastAsia" w:ascii="宋体" w:hAnsi="宋体" w:eastAsia="宋体" w:cs="宋体"/>
                <w:sz w:val="24"/>
              </w:rPr>
              <w:t>CHIP-CDEE（临床发现事件抽取）</w:t>
            </w:r>
          </w:p>
          <w:p w14:paraId="454BB798">
            <w:pPr>
              <w:widowControl/>
              <w:spacing w:line="240" w:lineRule="auto"/>
              <w:textAlignment w:val="center"/>
              <w:rPr>
                <w:rFonts w:hint="eastAsia" w:ascii="宋体" w:hAnsi="宋体" w:eastAsia="宋体" w:cs="宋体"/>
                <w:sz w:val="24"/>
              </w:rPr>
            </w:pPr>
            <w:r>
              <w:rPr>
                <w:rFonts w:hint="eastAsia" w:ascii="宋体" w:hAnsi="宋体" w:eastAsia="宋体" w:cs="宋体"/>
                <w:sz w:val="24"/>
              </w:rPr>
              <w:t>CHIP-CDN（临床术语标准化）</w:t>
            </w:r>
          </w:p>
          <w:p w14:paraId="04CF298C">
            <w:pPr>
              <w:widowControl/>
              <w:spacing w:line="240" w:lineRule="auto"/>
              <w:textAlignment w:val="center"/>
              <w:rPr>
                <w:rFonts w:hint="eastAsia" w:ascii="宋体" w:hAnsi="宋体" w:eastAsia="宋体" w:cs="宋体"/>
                <w:sz w:val="24"/>
              </w:rPr>
            </w:pPr>
            <w:r>
              <w:rPr>
                <w:rFonts w:hint="eastAsia" w:ascii="宋体" w:hAnsi="宋体" w:eastAsia="宋体" w:cs="宋体"/>
                <w:sz w:val="24"/>
              </w:rPr>
              <w:t>KUAKE-IR（医学段落检索）</w:t>
            </w:r>
          </w:p>
          <w:p w14:paraId="1A79A5D8">
            <w:pPr>
              <w:widowControl/>
              <w:spacing w:line="240" w:lineRule="auto"/>
              <w:textAlignment w:val="center"/>
              <w:rPr>
                <w:rFonts w:hint="eastAsia" w:ascii="宋体" w:hAnsi="宋体" w:eastAsia="宋体" w:cs="宋体"/>
                <w:sz w:val="24"/>
              </w:rPr>
            </w:pPr>
            <w:r>
              <w:rPr>
                <w:rFonts w:hint="eastAsia" w:ascii="宋体" w:hAnsi="宋体" w:eastAsia="宋体" w:cs="宋体"/>
                <w:sz w:val="24"/>
              </w:rPr>
              <w:t>CHIP-CTC（临床试验筛选标准短文本分类）</w:t>
            </w:r>
          </w:p>
          <w:p w14:paraId="47DC1BF8">
            <w:pPr>
              <w:widowControl/>
              <w:spacing w:line="240" w:lineRule="auto"/>
              <w:textAlignment w:val="center"/>
              <w:rPr>
                <w:rFonts w:hint="eastAsia" w:ascii="宋体" w:hAnsi="宋体" w:eastAsia="宋体" w:cs="宋体"/>
                <w:sz w:val="24"/>
              </w:rPr>
            </w:pPr>
            <w:r>
              <w:rPr>
                <w:rFonts w:hint="eastAsia" w:ascii="宋体" w:hAnsi="宋体" w:eastAsia="宋体" w:cs="宋体"/>
                <w:sz w:val="24"/>
              </w:rPr>
              <w:t>KUAKE-QIC（医疗搜索检索词意图分类）</w:t>
            </w:r>
          </w:p>
          <w:p w14:paraId="6229E464">
            <w:pPr>
              <w:widowControl/>
              <w:spacing w:line="240" w:lineRule="auto"/>
              <w:textAlignment w:val="center"/>
              <w:rPr>
                <w:rFonts w:hint="eastAsia" w:ascii="宋体" w:hAnsi="宋体" w:eastAsia="宋体" w:cs="宋体"/>
                <w:sz w:val="24"/>
              </w:rPr>
            </w:pPr>
            <w:r>
              <w:rPr>
                <w:rFonts w:hint="eastAsia" w:ascii="宋体" w:hAnsi="宋体" w:eastAsia="宋体" w:cs="宋体"/>
                <w:sz w:val="24"/>
              </w:rPr>
              <w:t>CHIP-MDCFNPC（医疗对话临床发现阴阳性判别）</w:t>
            </w:r>
          </w:p>
          <w:p w14:paraId="7C2BAE5C">
            <w:pPr>
              <w:widowControl/>
              <w:spacing w:line="240" w:lineRule="auto"/>
              <w:textAlignment w:val="center"/>
              <w:rPr>
                <w:rFonts w:hint="eastAsia" w:ascii="宋体" w:hAnsi="宋体" w:eastAsia="宋体" w:cs="宋体"/>
                <w:sz w:val="24"/>
              </w:rPr>
            </w:pPr>
            <w:r>
              <w:rPr>
                <w:rFonts w:hint="eastAsia" w:ascii="宋体" w:hAnsi="宋体" w:eastAsia="宋体" w:cs="宋体"/>
                <w:sz w:val="24"/>
              </w:rPr>
              <w:t>CHIP-STS（疾病问答迁移学习）</w:t>
            </w:r>
          </w:p>
          <w:p w14:paraId="32CCFE0D">
            <w:pPr>
              <w:widowControl/>
              <w:spacing w:line="240" w:lineRule="auto"/>
              <w:textAlignment w:val="center"/>
              <w:rPr>
                <w:rFonts w:hint="eastAsia" w:ascii="宋体" w:hAnsi="宋体" w:eastAsia="宋体" w:cs="宋体"/>
                <w:sz w:val="24"/>
              </w:rPr>
            </w:pPr>
            <w:r>
              <w:rPr>
                <w:rFonts w:hint="eastAsia" w:ascii="宋体" w:hAnsi="宋体" w:eastAsia="宋体" w:cs="宋体"/>
                <w:sz w:val="24"/>
              </w:rPr>
              <w:t>KUAKE-QTR（医疗搜索查询词-页面标题相关性）</w:t>
            </w:r>
          </w:p>
          <w:p w14:paraId="7D3B11A9">
            <w:pPr>
              <w:widowControl/>
              <w:spacing w:line="240" w:lineRule="auto"/>
              <w:textAlignment w:val="center"/>
              <w:rPr>
                <w:rFonts w:hint="eastAsia" w:ascii="宋体" w:hAnsi="宋体" w:eastAsia="宋体" w:cs="宋体"/>
                <w:sz w:val="24"/>
              </w:rPr>
            </w:pPr>
            <w:r>
              <w:rPr>
                <w:rFonts w:hint="eastAsia" w:ascii="宋体" w:hAnsi="宋体" w:eastAsia="宋体" w:cs="宋体"/>
                <w:sz w:val="24"/>
              </w:rPr>
              <w:t>KUAKE-QQR（医疗搜索查询词－查询词相关性）</w:t>
            </w:r>
          </w:p>
          <w:p w14:paraId="5E217189">
            <w:pPr>
              <w:widowControl/>
              <w:spacing w:line="240" w:lineRule="auto"/>
              <w:textAlignment w:val="center"/>
              <w:rPr>
                <w:rFonts w:hint="eastAsia" w:ascii="宋体" w:hAnsi="宋体" w:eastAsia="宋体" w:cs="宋体"/>
                <w:sz w:val="24"/>
              </w:rPr>
            </w:pPr>
            <w:r>
              <w:rPr>
                <w:rFonts w:hint="eastAsia" w:ascii="宋体" w:hAnsi="宋体" w:eastAsia="宋体" w:cs="宋体"/>
                <w:sz w:val="24"/>
              </w:rPr>
              <w:t>IMCS（智能对话诊疗数据集）</w:t>
            </w:r>
          </w:p>
          <w:p w14:paraId="440D7966">
            <w:pPr>
              <w:widowControl/>
              <w:spacing w:line="240" w:lineRule="auto"/>
              <w:textAlignment w:val="center"/>
              <w:rPr>
                <w:rFonts w:hint="eastAsia" w:ascii="宋体" w:hAnsi="宋体" w:eastAsia="宋体" w:cs="宋体"/>
                <w:sz w:val="24"/>
              </w:rPr>
            </w:pPr>
            <w:r>
              <w:rPr>
                <w:rFonts w:hint="eastAsia" w:ascii="宋体" w:hAnsi="宋体" w:eastAsia="宋体" w:cs="宋体"/>
                <w:sz w:val="24"/>
              </w:rPr>
              <w:t>MedDG（蕴含实体的中文医疗对话生成）</w:t>
            </w:r>
          </w:p>
        </w:tc>
      </w:tr>
      <w:tr w14:paraId="3E93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33" w:type="dxa"/>
            <w:vMerge w:val="restart"/>
            <w:vAlign w:val="center"/>
          </w:tcPr>
          <w:p w14:paraId="4909219D">
            <w:pPr>
              <w:spacing w:line="240" w:lineRule="auto"/>
              <w:rPr>
                <w:rFonts w:hint="eastAsia" w:ascii="宋体" w:hAnsi="宋体" w:eastAsia="宋体" w:cs="宋体"/>
                <w:sz w:val="24"/>
              </w:rPr>
            </w:pPr>
            <w:r>
              <w:rPr>
                <w:rFonts w:hint="eastAsia" w:ascii="宋体" w:hAnsi="宋体" w:eastAsia="宋体" w:cs="宋体"/>
                <w:sz w:val="24"/>
              </w:rPr>
              <w:t>模型管理</w:t>
            </w:r>
          </w:p>
        </w:tc>
        <w:tc>
          <w:tcPr>
            <w:tcW w:w="1359" w:type="dxa"/>
          </w:tcPr>
          <w:p w14:paraId="7E5B61D8">
            <w:pPr>
              <w:spacing w:line="240" w:lineRule="auto"/>
              <w:rPr>
                <w:rFonts w:hint="eastAsia" w:ascii="宋体" w:hAnsi="宋体" w:eastAsia="宋体" w:cs="宋体"/>
                <w:sz w:val="24"/>
              </w:rPr>
            </w:pPr>
            <w:r>
              <w:rPr>
                <w:rFonts w:hint="eastAsia" w:ascii="宋体" w:hAnsi="宋体" w:eastAsia="宋体" w:cs="宋体"/>
                <w:sz w:val="24"/>
              </w:rPr>
              <w:t>导入模型</w:t>
            </w:r>
          </w:p>
        </w:tc>
        <w:tc>
          <w:tcPr>
            <w:tcW w:w="5727" w:type="dxa"/>
          </w:tcPr>
          <w:p w14:paraId="12C58532">
            <w:pPr>
              <w:spacing w:line="240" w:lineRule="auto"/>
              <w:rPr>
                <w:rFonts w:hint="eastAsia" w:ascii="宋体" w:hAnsi="宋体" w:eastAsia="宋体" w:cs="宋体"/>
                <w:sz w:val="24"/>
              </w:rPr>
            </w:pPr>
            <w:r>
              <w:rPr>
                <w:rFonts w:hint="eastAsia" w:ascii="宋体" w:hAnsi="宋体" w:eastAsia="宋体" w:cs="宋体"/>
                <w:sz w:val="24"/>
              </w:rPr>
              <w:t>支持训练任务导入生成我的模型</w:t>
            </w:r>
          </w:p>
        </w:tc>
      </w:tr>
      <w:tr w14:paraId="0651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vMerge w:val="continue"/>
            <w:vAlign w:val="center"/>
          </w:tcPr>
          <w:p w14:paraId="3DBC8B98">
            <w:pPr>
              <w:spacing w:line="240" w:lineRule="auto"/>
              <w:rPr>
                <w:rFonts w:hint="eastAsia" w:ascii="宋体" w:hAnsi="宋体" w:eastAsia="宋体" w:cs="宋体"/>
                <w:sz w:val="24"/>
              </w:rPr>
            </w:pPr>
          </w:p>
        </w:tc>
        <w:tc>
          <w:tcPr>
            <w:tcW w:w="1359" w:type="dxa"/>
          </w:tcPr>
          <w:p w14:paraId="05441306">
            <w:pPr>
              <w:spacing w:line="240" w:lineRule="auto"/>
              <w:rPr>
                <w:rFonts w:hint="eastAsia" w:ascii="宋体" w:hAnsi="宋体" w:eastAsia="宋体" w:cs="宋体"/>
                <w:sz w:val="24"/>
              </w:rPr>
            </w:pPr>
            <w:r>
              <w:rPr>
                <w:rFonts w:hint="eastAsia" w:ascii="宋体" w:hAnsi="宋体" w:eastAsia="宋体" w:cs="宋体"/>
                <w:sz w:val="24"/>
              </w:rPr>
              <w:t>模型列表</w:t>
            </w:r>
          </w:p>
        </w:tc>
        <w:tc>
          <w:tcPr>
            <w:tcW w:w="5727" w:type="dxa"/>
          </w:tcPr>
          <w:p w14:paraId="1F9A87A0">
            <w:pPr>
              <w:spacing w:line="240" w:lineRule="auto"/>
              <w:rPr>
                <w:rFonts w:hint="eastAsia" w:ascii="宋体" w:hAnsi="宋体" w:eastAsia="宋体" w:cs="宋体"/>
                <w:sz w:val="24"/>
              </w:rPr>
            </w:pPr>
            <w:r>
              <w:rPr>
                <w:rFonts w:hint="eastAsia" w:ascii="宋体" w:hAnsi="宋体" w:eastAsia="宋体" w:cs="宋体"/>
                <w:sz w:val="24"/>
              </w:rPr>
              <w:t>支持展示模型列表信息，包括模型名称、模型类型、最新版本模型来源、最新版本模型网络、版本数量、创建人、创建时间。支持对模型进行查看详情、新建版本、删除操作。</w:t>
            </w:r>
          </w:p>
        </w:tc>
      </w:tr>
      <w:tr w14:paraId="2002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vMerge w:val="continue"/>
            <w:vAlign w:val="center"/>
          </w:tcPr>
          <w:p w14:paraId="0C0C109E">
            <w:pPr>
              <w:spacing w:line="240" w:lineRule="auto"/>
              <w:rPr>
                <w:rFonts w:hint="eastAsia" w:ascii="宋体" w:hAnsi="宋体" w:eastAsia="宋体" w:cs="宋体"/>
                <w:sz w:val="24"/>
              </w:rPr>
            </w:pPr>
          </w:p>
        </w:tc>
        <w:tc>
          <w:tcPr>
            <w:tcW w:w="1359" w:type="dxa"/>
          </w:tcPr>
          <w:p w14:paraId="45E621BD">
            <w:pPr>
              <w:spacing w:line="240" w:lineRule="auto"/>
              <w:rPr>
                <w:rFonts w:hint="eastAsia" w:ascii="宋体" w:hAnsi="宋体" w:eastAsia="宋体" w:cs="宋体"/>
                <w:sz w:val="24"/>
              </w:rPr>
            </w:pPr>
            <w:r>
              <w:rPr>
                <w:rFonts w:hint="eastAsia" w:ascii="宋体" w:hAnsi="宋体" w:eastAsia="宋体" w:cs="宋体"/>
                <w:sz w:val="24"/>
              </w:rPr>
              <w:t>模型详情</w:t>
            </w:r>
          </w:p>
        </w:tc>
        <w:tc>
          <w:tcPr>
            <w:tcW w:w="5727" w:type="dxa"/>
          </w:tcPr>
          <w:p w14:paraId="28A92D2C">
            <w:pPr>
              <w:spacing w:line="240" w:lineRule="auto"/>
              <w:rPr>
                <w:rFonts w:hint="eastAsia" w:ascii="宋体" w:hAnsi="宋体" w:eastAsia="宋体" w:cs="宋体"/>
                <w:sz w:val="24"/>
              </w:rPr>
            </w:pPr>
            <w:r>
              <w:rPr>
                <w:rFonts w:hint="eastAsia" w:ascii="宋体" w:hAnsi="宋体" w:eastAsia="宋体" w:cs="宋体"/>
                <w:sz w:val="24"/>
              </w:rPr>
              <w:t>1.支持对该模型下的所有版本进行查看，包括基本信息，版本列表信息；</w:t>
            </w:r>
          </w:p>
          <w:p w14:paraId="7D36BED5">
            <w:pPr>
              <w:spacing w:line="240" w:lineRule="auto"/>
              <w:rPr>
                <w:rFonts w:hint="eastAsia" w:ascii="宋体" w:hAnsi="宋体" w:eastAsia="宋体" w:cs="宋体"/>
                <w:sz w:val="24"/>
              </w:rPr>
            </w:pPr>
            <w:r>
              <w:rPr>
                <w:rFonts w:hint="eastAsia" w:ascii="宋体" w:hAnsi="宋体" w:eastAsia="宋体" w:cs="宋体"/>
                <w:sz w:val="24"/>
              </w:rPr>
              <w:t>2.提供基本信息：模型名称、模型ID、模型来源、模型类型、创建时间、创建人；</w:t>
            </w:r>
          </w:p>
          <w:p w14:paraId="3843E704">
            <w:pPr>
              <w:spacing w:line="240" w:lineRule="auto"/>
              <w:rPr>
                <w:rFonts w:hint="eastAsia" w:ascii="宋体" w:hAnsi="宋体" w:eastAsia="宋体" w:cs="宋体"/>
                <w:sz w:val="24"/>
              </w:rPr>
            </w:pPr>
            <w:r>
              <w:rPr>
                <w:rFonts w:hint="eastAsia" w:ascii="宋体" w:hAnsi="宋体" w:eastAsia="宋体" w:cs="宋体"/>
                <w:sz w:val="24"/>
              </w:rPr>
              <w:t>3.提供版本列表下的信息：版本号、版本状态、版本来源、模型网络、版本描述、创建时间。支持对模型版本进行查看详情、部署服务、导出、删除操作。</w:t>
            </w:r>
          </w:p>
        </w:tc>
      </w:tr>
      <w:tr w14:paraId="0EE0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33" w:type="dxa"/>
            <w:vMerge w:val="continue"/>
            <w:vAlign w:val="center"/>
          </w:tcPr>
          <w:p w14:paraId="16F0A906">
            <w:pPr>
              <w:spacing w:line="240" w:lineRule="auto"/>
              <w:rPr>
                <w:rFonts w:hint="eastAsia" w:ascii="宋体" w:hAnsi="宋体" w:eastAsia="宋体" w:cs="宋体"/>
                <w:sz w:val="24"/>
                <w:highlight w:val="yellow"/>
              </w:rPr>
            </w:pPr>
          </w:p>
        </w:tc>
        <w:tc>
          <w:tcPr>
            <w:tcW w:w="1359" w:type="dxa"/>
          </w:tcPr>
          <w:p w14:paraId="299102B4">
            <w:pPr>
              <w:spacing w:line="240" w:lineRule="auto"/>
              <w:rPr>
                <w:rFonts w:hint="eastAsia" w:ascii="宋体" w:hAnsi="宋体" w:eastAsia="宋体" w:cs="宋体"/>
                <w:sz w:val="24"/>
              </w:rPr>
            </w:pPr>
            <w:r>
              <w:rPr>
                <w:rFonts w:hint="eastAsia" w:ascii="宋体" w:hAnsi="宋体" w:eastAsia="宋体" w:cs="宋体"/>
                <w:sz w:val="24"/>
              </w:rPr>
              <w:t>版本管理</w:t>
            </w:r>
          </w:p>
        </w:tc>
        <w:tc>
          <w:tcPr>
            <w:tcW w:w="5727" w:type="dxa"/>
          </w:tcPr>
          <w:p w14:paraId="3B217DB8">
            <w:pPr>
              <w:spacing w:line="240" w:lineRule="auto"/>
              <w:rPr>
                <w:rFonts w:hint="eastAsia" w:ascii="宋体" w:hAnsi="宋体" w:eastAsia="宋体" w:cs="宋体"/>
                <w:sz w:val="24"/>
              </w:rPr>
            </w:pPr>
            <w:r>
              <w:rPr>
                <w:rFonts w:hint="eastAsia" w:ascii="宋体" w:hAnsi="宋体" w:eastAsia="宋体" w:cs="宋体"/>
                <w:sz w:val="24"/>
              </w:rPr>
              <w:t>支持模型新增版本，删除版本等进行模型版本管理</w:t>
            </w:r>
          </w:p>
        </w:tc>
      </w:tr>
    </w:tbl>
    <w:p w14:paraId="56158AEA">
      <w:pPr>
        <w:pStyle w:val="4"/>
        <w:numPr>
          <w:ilvl w:val="0"/>
          <w:numId w:val="1"/>
        </w:numPr>
        <w:rPr>
          <w:rFonts w:hint="eastAsia" w:ascii="宋体" w:hAnsi="宋体" w:eastAsia="宋体"/>
          <w:b/>
          <w:bCs/>
          <w:color w:val="auto"/>
          <w:sz w:val="24"/>
          <w:szCs w:val="24"/>
        </w:rPr>
      </w:pPr>
      <w:r>
        <w:rPr>
          <w:rFonts w:hint="eastAsia" w:ascii="宋体" w:hAnsi="宋体" w:eastAsia="宋体"/>
          <w:b/>
          <w:bCs/>
          <w:color w:val="auto"/>
          <w:sz w:val="24"/>
          <w:szCs w:val="24"/>
        </w:rPr>
        <w:t>大模型训推平台</w:t>
      </w:r>
    </w:p>
    <w:p w14:paraId="137F1817">
      <w:pPr>
        <w:spacing w:line="288" w:lineRule="auto"/>
        <w:ind w:firstLine="480" w:firstLineChars="200"/>
        <w:rPr>
          <w:rFonts w:hint="eastAsia" w:ascii="宋体" w:hAnsi="宋体" w:eastAsia="宋体" w:cs="宋体"/>
          <w:sz w:val="24"/>
        </w:rPr>
      </w:pPr>
      <w:r>
        <w:rPr>
          <w:rFonts w:hint="eastAsia" w:ascii="宋体" w:hAnsi="宋体" w:eastAsia="宋体" w:cs="宋体"/>
          <w:sz w:val="24"/>
        </w:rPr>
        <w:t>搭载自研医学大模型，深度融合优秀开源大模型，覆盖模型预训练-微调-压缩-推理-部署全生命周期，具备文本生成、对话系统、信息检索与问答、情感分析、语言理解、文本改写与校对、多模态处理、个性化推荐等能力，助力医院快速构建安全可控、高效易用的医学大模型及细分业务智能体应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97"/>
        <w:gridCol w:w="5568"/>
      </w:tblGrid>
      <w:tr w14:paraId="6B17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7" w:type="dxa"/>
            <w:vAlign w:val="center"/>
          </w:tcPr>
          <w:p w14:paraId="0DCBDF1C">
            <w:pPr>
              <w:spacing w:line="240" w:lineRule="auto"/>
              <w:jc w:val="center"/>
              <w:rPr>
                <w:rFonts w:hint="eastAsia" w:ascii="宋体" w:hAnsi="宋体" w:eastAsia="宋体" w:cs="宋体"/>
                <w:b/>
                <w:bCs/>
                <w:kern w:val="0"/>
                <w:sz w:val="24"/>
              </w:rPr>
            </w:pPr>
            <w:r>
              <w:rPr>
                <w:rFonts w:hint="eastAsia" w:ascii="宋体" w:hAnsi="宋体" w:eastAsia="宋体" w:cs="宋体"/>
                <w:b/>
                <w:bCs/>
                <w:kern w:val="0"/>
                <w:sz w:val="24"/>
              </w:rPr>
              <w:t>一级功能</w:t>
            </w:r>
          </w:p>
        </w:tc>
        <w:tc>
          <w:tcPr>
            <w:tcW w:w="1597" w:type="dxa"/>
            <w:vAlign w:val="center"/>
          </w:tcPr>
          <w:p w14:paraId="613AE3DA">
            <w:pPr>
              <w:spacing w:line="240" w:lineRule="auto"/>
              <w:jc w:val="center"/>
              <w:rPr>
                <w:rFonts w:hint="eastAsia" w:ascii="宋体" w:hAnsi="宋体" w:eastAsia="宋体" w:cs="宋体"/>
                <w:b/>
                <w:bCs/>
                <w:kern w:val="0"/>
                <w:sz w:val="24"/>
              </w:rPr>
            </w:pPr>
            <w:r>
              <w:rPr>
                <w:rFonts w:hint="eastAsia" w:ascii="宋体" w:hAnsi="宋体" w:eastAsia="宋体" w:cs="宋体"/>
                <w:b/>
                <w:bCs/>
                <w:kern w:val="0"/>
                <w:sz w:val="24"/>
              </w:rPr>
              <w:t>二级功能</w:t>
            </w:r>
          </w:p>
        </w:tc>
        <w:tc>
          <w:tcPr>
            <w:tcW w:w="5568" w:type="dxa"/>
          </w:tcPr>
          <w:p w14:paraId="2B440241">
            <w:pPr>
              <w:spacing w:line="240" w:lineRule="auto"/>
              <w:jc w:val="center"/>
              <w:rPr>
                <w:rFonts w:hint="eastAsia" w:ascii="宋体" w:hAnsi="宋体" w:eastAsia="宋体" w:cs="宋体"/>
                <w:b/>
                <w:bCs/>
                <w:kern w:val="0"/>
                <w:sz w:val="24"/>
              </w:rPr>
            </w:pPr>
            <w:r>
              <w:rPr>
                <w:rFonts w:hint="eastAsia" w:ascii="宋体" w:hAnsi="宋体" w:eastAsia="宋体" w:cs="宋体"/>
                <w:b/>
                <w:bCs/>
                <w:kern w:val="0"/>
                <w:sz w:val="24"/>
                <w:lang w:bidi="ar"/>
              </w:rPr>
              <w:t>功能需求</w:t>
            </w:r>
          </w:p>
        </w:tc>
      </w:tr>
      <w:tr w14:paraId="14EB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Align w:val="center"/>
          </w:tcPr>
          <w:p w14:paraId="77D369DD">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模型广场</w:t>
            </w:r>
          </w:p>
        </w:tc>
        <w:tc>
          <w:tcPr>
            <w:tcW w:w="1597" w:type="dxa"/>
            <w:vAlign w:val="center"/>
          </w:tcPr>
          <w:p w14:paraId="0491309C">
            <w:pPr>
              <w:spacing w:line="240" w:lineRule="auto"/>
              <w:jc w:val="center"/>
              <w:rPr>
                <w:rFonts w:hint="eastAsia" w:ascii="宋体" w:hAnsi="宋体" w:eastAsia="宋体" w:cs="宋体"/>
                <w:kern w:val="0"/>
                <w:sz w:val="24"/>
              </w:rPr>
            </w:pPr>
            <w:r>
              <w:rPr>
                <w:rFonts w:hint="eastAsia" w:ascii="宋体" w:hAnsi="宋体" w:eastAsia="宋体" w:cs="宋体"/>
                <w:kern w:val="0"/>
                <w:sz w:val="24"/>
              </w:rPr>
              <w:t>预置模型</w:t>
            </w:r>
          </w:p>
        </w:tc>
        <w:tc>
          <w:tcPr>
            <w:tcW w:w="5568" w:type="dxa"/>
          </w:tcPr>
          <w:p w14:paraId="510284BF">
            <w:pPr>
              <w:widowControl/>
              <w:spacing w:line="240" w:lineRule="auto"/>
              <w:rPr>
                <w:rFonts w:hint="eastAsia" w:ascii="宋体" w:hAnsi="宋体" w:eastAsia="宋体" w:cs="宋体"/>
                <w:kern w:val="0"/>
                <w:sz w:val="24"/>
              </w:rPr>
            </w:pPr>
            <w:r>
              <w:rPr>
                <w:rFonts w:hint="eastAsia" w:ascii="宋体" w:hAnsi="宋体" w:eastAsia="宋体" w:cs="宋体"/>
                <w:kern w:val="0"/>
                <w:sz w:val="24"/>
              </w:rPr>
              <w:t>系统预制生成式AI模型：Qwen2.5-7B-Instruct、</w:t>
            </w:r>
          </w:p>
          <w:p w14:paraId="68AB7671">
            <w:pPr>
              <w:widowControl/>
              <w:spacing w:line="240" w:lineRule="auto"/>
              <w:rPr>
                <w:rFonts w:hint="eastAsia" w:ascii="宋体" w:hAnsi="宋体" w:eastAsia="宋体" w:cs="宋体"/>
                <w:kern w:val="0"/>
                <w:sz w:val="24"/>
              </w:rPr>
            </w:pPr>
            <w:r>
              <w:rPr>
                <w:rFonts w:hint="eastAsia" w:ascii="宋体" w:hAnsi="宋体" w:eastAsia="宋体" w:cs="宋体"/>
                <w:kern w:val="0"/>
                <w:sz w:val="24"/>
              </w:rPr>
              <w:t>DeepSeek-R1-Distill-Qwen-32B、Qwen2.5-14B-Instruct等</w:t>
            </w:r>
          </w:p>
        </w:tc>
      </w:tr>
      <w:tr w14:paraId="476A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57" w:type="dxa"/>
            <w:vMerge w:val="restart"/>
            <w:vAlign w:val="center"/>
          </w:tcPr>
          <w:p w14:paraId="302C01F7">
            <w:pPr>
              <w:spacing w:line="240" w:lineRule="auto"/>
              <w:jc w:val="center"/>
              <w:rPr>
                <w:rFonts w:hint="eastAsia" w:ascii="宋体" w:hAnsi="宋体" w:eastAsia="宋体" w:cs="宋体"/>
                <w:kern w:val="0"/>
                <w:sz w:val="24"/>
              </w:rPr>
            </w:pPr>
            <w:r>
              <w:rPr>
                <w:rFonts w:hint="eastAsia" w:ascii="宋体" w:hAnsi="宋体" w:eastAsia="宋体" w:cs="宋体"/>
                <w:kern w:val="0"/>
                <w:sz w:val="24"/>
              </w:rPr>
              <w:t>数据集管理</w:t>
            </w:r>
          </w:p>
        </w:tc>
        <w:tc>
          <w:tcPr>
            <w:tcW w:w="1597" w:type="dxa"/>
            <w:vAlign w:val="center"/>
          </w:tcPr>
          <w:p w14:paraId="235436AD">
            <w:pPr>
              <w:spacing w:line="240" w:lineRule="auto"/>
              <w:jc w:val="center"/>
              <w:rPr>
                <w:rFonts w:hint="eastAsia" w:ascii="宋体" w:hAnsi="宋体" w:eastAsia="宋体" w:cs="宋体"/>
                <w:kern w:val="0"/>
                <w:sz w:val="24"/>
              </w:rPr>
            </w:pPr>
            <w:r>
              <w:rPr>
                <w:rFonts w:hint="eastAsia" w:ascii="宋体" w:hAnsi="宋体" w:eastAsia="宋体" w:cs="宋体"/>
                <w:kern w:val="0"/>
                <w:sz w:val="24"/>
              </w:rPr>
              <w:t>创建数据集</w:t>
            </w:r>
          </w:p>
        </w:tc>
        <w:tc>
          <w:tcPr>
            <w:tcW w:w="5568" w:type="dxa"/>
          </w:tcPr>
          <w:p w14:paraId="70C24B6F">
            <w:pPr>
              <w:spacing w:line="240" w:lineRule="auto"/>
              <w:rPr>
                <w:rFonts w:hint="eastAsia" w:ascii="宋体" w:hAnsi="宋体" w:eastAsia="宋体" w:cs="宋体"/>
                <w:kern w:val="0"/>
                <w:sz w:val="24"/>
              </w:rPr>
            </w:pPr>
            <w:r>
              <w:rPr>
                <w:rFonts w:hint="eastAsia" w:ascii="宋体" w:hAnsi="宋体" w:eastAsia="宋体" w:cs="宋体"/>
                <w:kern w:val="0"/>
                <w:sz w:val="24"/>
              </w:rPr>
              <w:t>支持创建数据集，支持输入：数据集名称，描述</w:t>
            </w:r>
          </w:p>
          <w:p w14:paraId="68D4D131">
            <w:pPr>
              <w:spacing w:line="240" w:lineRule="auto"/>
              <w:rPr>
                <w:rFonts w:hint="eastAsia" w:ascii="宋体" w:hAnsi="宋体" w:eastAsia="宋体" w:cs="宋体"/>
                <w:kern w:val="0"/>
                <w:sz w:val="24"/>
              </w:rPr>
            </w:pPr>
            <w:r>
              <w:rPr>
                <w:rFonts w:hint="eastAsia" w:ascii="宋体" w:hAnsi="宋体" w:eastAsia="宋体" w:cs="宋体"/>
                <w:kern w:val="0"/>
                <w:sz w:val="24"/>
              </w:rPr>
              <w:t>，数据类型，数据用途和数据模版。</w:t>
            </w:r>
          </w:p>
        </w:tc>
      </w:tr>
      <w:tr w14:paraId="305D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4E3FFE93">
            <w:pPr>
              <w:spacing w:line="240" w:lineRule="auto"/>
              <w:jc w:val="center"/>
              <w:rPr>
                <w:rFonts w:hint="eastAsia" w:ascii="宋体" w:hAnsi="宋体" w:eastAsia="宋体" w:cs="宋体"/>
                <w:kern w:val="0"/>
                <w:sz w:val="24"/>
              </w:rPr>
            </w:pPr>
          </w:p>
        </w:tc>
        <w:tc>
          <w:tcPr>
            <w:tcW w:w="1597" w:type="dxa"/>
            <w:vAlign w:val="center"/>
          </w:tcPr>
          <w:p w14:paraId="081638EE">
            <w:pPr>
              <w:spacing w:line="240" w:lineRule="auto"/>
              <w:jc w:val="center"/>
              <w:rPr>
                <w:rFonts w:hint="eastAsia" w:ascii="宋体" w:hAnsi="宋体" w:eastAsia="宋体" w:cs="宋体"/>
                <w:kern w:val="0"/>
                <w:sz w:val="24"/>
              </w:rPr>
            </w:pPr>
            <w:r>
              <w:rPr>
                <w:rFonts w:hint="eastAsia" w:ascii="宋体" w:hAnsi="宋体" w:eastAsia="宋体" w:cs="宋体"/>
                <w:kern w:val="0"/>
                <w:sz w:val="24"/>
              </w:rPr>
              <w:t>导入数据集</w:t>
            </w:r>
          </w:p>
        </w:tc>
        <w:tc>
          <w:tcPr>
            <w:tcW w:w="5568" w:type="dxa"/>
          </w:tcPr>
          <w:p w14:paraId="5792A8AC">
            <w:pPr>
              <w:spacing w:line="240" w:lineRule="auto"/>
              <w:rPr>
                <w:rFonts w:hint="eastAsia" w:ascii="宋体" w:hAnsi="宋体" w:eastAsia="宋体" w:cs="宋体"/>
                <w:kern w:val="0"/>
                <w:sz w:val="24"/>
              </w:rPr>
            </w:pPr>
            <w:r>
              <w:rPr>
                <w:rFonts w:hint="eastAsia" w:ascii="宋体" w:hAnsi="宋体" w:eastAsia="宋体" w:cs="宋体"/>
                <w:kern w:val="0"/>
                <w:sz w:val="24"/>
              </w:rPr>
              <w:t>支持从本地数据集中导入压缩包/特定格式文件的数据集。</w:t>
            </w:r>
          </w:p>
        </w:tc>
      </w:tr>
      <w:tr w14:paraId="1950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17B85FAB">
            <w:pPr>
              <w:spacing w:line="240" w:lineRule="auto"/>
              <w:jc w:val="center"/>
              <w:rPr>
                <w:rFonts w:hint="eastAsia" w:ascii="宋体" w:hAnsi="宋体" w:eastAsia="宋体" w:cs="宋体"/>
                <w:kern w:val="0"/>
                <w:sz w:val="24"/>
              </w:rPr>
            </w:pPr>
          </w:p>
        </w:tc>
        <w:tc>
          <w:tcPr>
            <w:tcW w:w="1597" w:type="dxa"/>
            <w:vAlign w:val="center"/>
          </w:tcPr>
          <w:p w14:paraId="173AD567">
            <w:pPr>
              <w:spacing w:line="240" w:lineRule="auto"/>
              <w:jc w:val="center"/>
              <w:rPr>
                <w:rFonts w:hint="eastAsia" w:ascii="宋体" w:hAnsi="宋体" w:eastAsia="宋体" w:cs="宋体"/>
                <w:kern w:val="0"/>
                <w:sz w:val="24"/>
              </w:rPr>
            </w:pPr>
            <w:r>
              <w:rPr>
                <w:rFonts w:hint="eastAsia" w:ascii="宋体" w:hAnsi="宋体" w:eastAsia="宋体" w:cs="宋体"/>
                <w:kern w:val="0"/>
                <w:sz w:val="24"/>
              </w:rPr>
              <w:t>数据集列表</w:t>
            </w:r>
          </w:p>
        </w:tc>
        <w:tc>
          <w:tcPr>
            <w:tcW w:w="5568" w:type="dxa"/>
          </w:tcPr>
          <w:p w14:paraId="47197F53">
            <w:pPr>
              <w:spacing w:line="240" w:lineRule="auto"/>
              <w:rPr>
                <w:rFonts w:hint="eastAsia" w:ascii="宋体" w:hAnsi="宋体" w:eastAsia="宋体" w:cs="宋体"/>
                <w:kern w:val="0"/>
                <w:sz w:val="24"/>
              </w:rPr>
            </w:pPr>
            <w:r>
              <w:rPr>
                <w:rFonts w:hint="eastAsia" w:ascii="宋体" w:hAnsi="宋体" w:eastAsia="宋体" w:cs="宋体"/>
                <w:kern w:val="0"/>
                <w:sz w:val="24"/>
              </w:rPr>
              <w:t>1.展示数据集列表：列表字段：数据集名称、最新版本、数据类型、数据用途&gt;模板、数据量、导入状态、发布状态、更新时间、操作。</w:t>
            </w:r>
            <w:r>
              <w:rPr>
                <w:rFonts w:hint="eastAsia" w:ascii="宋体" w:hAnsi="宋体" w:eastAsia="宋体" w:cs="宋体"/>
                <w:kern w:val="0"/>
                <w:sz w:val="24"/>
              </w:rPr>
              <w:br w:type="textWrapping"/>
            </w:r>
            <w:r>
              <w:rPr>
                <w:rFonts w:hint="eastAsia" w:ascii="宋体" w:hAnsi="宋体" w:eastAsia="宋体" w:cs="宋体"/>
                <w:kern w:val="0"/>
                <w:sz w:val="24"/>
              </w:rPr>
              <w:t>2.支持数据集名称搜索</w:t>
            </w:r>
            <w:r>
              <w:rPr>
                <w:rFonts w:hint="eastAsia" w:ascii="宋体" w:hAnsi="宋体" w:eastAsia="宋体" w:cs="宋体"/>
                <w:kern w:val="0"/>
                <w:sz w:val="24"/>
              </w:rPr>
              <w:br w:type="textWrapping"/>
            </w:r>
            <w:r>
              <w:rPr>
                <w:rFonts w:hint="eastAsia" w:ascii="宋体" w:hAnsi="宋体" w:eastAsia="宋体" w:cs="宋体"/>
                <w:kern w:val="0"/>
                <w:sz w:val="24"/>
              </w:rPr>
              <w:t>3.支持对数据集进行发布，删除等操作</w:t>
            </w:r>
          </w:p>
          <w:p w14:paraId="383661C1">
            <w:pPr>
              <w:spacing w:line="240" w:lineRule="auto"/>
              <w:rPr>
                <w:rFonts w:hint="eastAsia" w:ascii="宋体" w:hAnsi="宋体" w:eastAsia="宋体" w:cs="宋体"/>
                <w:kern w:val="0"/>
                <w:sz w:val="24"/>
              </w:rPr>
            </w:pPr>
            <w:r>
              <w:rPr>
                <w:rFonts w:hint="eastAsia" w:ascii="宋体" w:hAnsi="宋体" w:eastAsia="宋体" w:cs="宋体"/>
                <w:kern w:val="0"/>
                <w:sz w:val="24"/>
              </w:rPr>
              <w:t>4.支持数据集详情查看，查看上传的数据详情，版本信息</w:t>
            </w:r>
          </w:p>
        </w:tc>
      </w:tr>
      <w:tr w14:paraId="0682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51479AB4">
            <w:pPr>
              <w:spacing w:line="240" w:lineRule="auto"/>
              <w:jc w:val="center"/>
              <w:rPr>
                <w:rFonts w:hint="eastAsia" w:ascii="宋体" w:hAnsi="宋体" w:eastAsia="宋体" w:cs="宋体"/>
                <w:kern w:val="0"/>
                <w:sz w:val="24"/>
              </w:rPr>
            </w:pPr>
          </w:p>
        </w:tc>
        <w:tc>
          <w:tcPr>
            <w:tcW w:w="1597" w:type="dxa"/>
            <w:vAlign w:val="center"/>
          </w:tcPr>
          <w:p w14:paraId="4306CE25">
            <w:pPr>
              <w:spacing w:line="240" w:lineRule="auto"/>
              <w:jc w:val="center"/>
              <w:rPr>
                <w:rFonts w:hint="eastAsia" w:ascii="宋体" w:hAnsi="宋体" w:eastAsia="宋体" w:cs="宋体"/>
                <w:kern w:val="0"/>
                <w:sz w:val="24"/>
              </w:rPr>
            </w:pPr>
            <w:r>
              <w:rPr>
                <w:rFonts w:hint="eastAsia" w:ascii="宋体" w:hAnsi="宋体" w:eastAsia="宋体" w:cs="宋体"/>
                <w:kern w:val="0"/>
                <w:sz w:val="24"/>
              </w:rPr>
              <w:t>数据集版本管理</w:t>
            </w:r>
          </w:p>
        </w:tc>
        <w:tc>
          <w:tcPr>
            <w:tcW w:w="5568" w:type="dxa"/>
          </w:tcPr>
          <w:p w14:paraId="771F4AB6">
            <w:pPr>
              <w:spacing w:line="240" w:lineRule="auto"/>
              <w:rPr>
                <w:rFonts w:hint="eastAsia" w:ascii="宋体" w:hAnsi="宋体" w:eastAsia="宋体" w:cs="宋体"/>
                <w:kern w:val="0"/>
                <w:sz w:val="24"/>
              </w:rPr>
            </w:pPr>
            <w:r>
              <w:rPr>
                <w:rFonts w:hint="eastAsia" w:ascii="宋体" w:hAnsi="宋体" w:eastAsia="宋体" w:cs="宋体"/>
                <w:kern w:val="0"/>
                <w:sz w:val="24"/>
              </w:rPr>
              <w:t>1.数据集进行新增版本</w:t>
            </w:r>
            <w:r>
              <w:rPr>
                <w:rFonts w:hint="eastAsia" w:ascii="宋体" w:hAnsi="宋体" w:eastAsia="宋体" w:cs="宋体"/>
                <w:kern w:val="0"/>
                <w:sz w:val="24"/>
              </w:rPr>
              <w:br w:type="textWrapping"/>
            </w:r>
            <w:r>
              <w:rPr>
                <w:rFonts w:hint="eastAsia" w:ascii="宋体" w:hAnsi="宋体" w:eastAsia="宋体" w:cs="宋体"/>
                <w:kern w:val="0"/>
                <w:sz w:val="24"/>
              </w:rPr>
              <w:t>2.数据集进行删除版本</w:t>
            </w:r>
          </w:p>
        </w:tc>
      </w:tr>
      <w:tr w14:paraId="4F28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4B7F75E2">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模型训练</w:t>
            </w:r>
          </w:p>
        </w:tc>
        <w:tc>
          <w:tcPr>
            <w:tcW w:w="1597" w:type="dxa"/>
            <w:vAlign w:val="center"/>
          </w:tcPr>
          <w:p w14:paraId="73DA2DC6">
            <w:pPr>
              <w:spacing w:line="240" w:lineRule="auto"/>
              <w:jc w:val="center"/>
              <w:rPr>
                <w:rFonts w:hint="eastAsia" w:ascii="宋体" w:hAnsi="宋体" w:eastAsia="宋体" w:cs="宋体"/>
                <w:kern w:val="0"/>
                <w:sz w:val="24"/>
              </w:rPr>
            </w:pPr>
            <w:r>
              <w:rPr>
                <w:rFonts w:hint="eastAsia" w:ascii="宋体" w:hAnsi="宋体" w:eastAsia="宋体" w:cs="宋体"/>
                <w:kern w:val="0"/>
                <w:sz w:val="24"/>
              </w:rPr>
              <w:t>创建训练任务</w:t>
            </w:r>
          </w:p>
        </w:tc>
        <w:tc>
          <w:tcPr>
            <w:tcW w:w="5568" w:type="dxa"/>
          </w:tcPr>
          <w:p w14:paraId="141AFA7F">
            <w:pPr>
              <w:spacing w:line="240" w:lineRule="auto"/>
              <w:rPr>
                <w:rFonts w:hint="eastAsia" w:ascii="宋体" w:hAnsi="宋体" w:eastAsia="宋体" w:cs="宋体"/>
                <w:kern w:val="0"/>
                <w:sz w:val="24"/>
              </w:rPr>
            </w:pPr>
            <w:r>
              <w:rPr>
                <w:rFonts w:hint="eastAsia" w:ascii="宋体" w:hAnsi="宋体" w:eastAsia="宋体" w:cs="宋体"/>
                <w:kern w:val="0"/>
                <w:sz w:val="24"/>
              </w:rPr>
              <w:t>1.支持将以SFT调优的方式训练调优大模型，含全量更新模式；</w:t>
            </w:r>
          </w:p>
          <w:p w14:paraId="6A088D76">
            <w:pPr>
              <w:spacing w:line="240" w:lineRule="auto"/>
              <w:rPr>
                <w:rFonts w:hint="eastAsia" w:ascii="宋体" w:hAnsi="宋体" w:eastAsia="宋体" w:cs="宋体"/>
                <w:kern w:val="0"/>
                <w:sz w:val="24"/>
              </w:rPr>
            </w:pPr>
            <w:r>
              <w:rPr>
                <w:rFonts w:hint="eastAsia" w:ascii="宋体" w:hAnsi="宋体" w:eastAsia="宋体" w:cs="宋体"/>
                <w:kern w:val="0"/>
                <w:sz w:val="24"/>
              </w:rPr>
              <w:t>2.支持创建调优任务支持任务名称自定义与描述，选择模型网络、训练方法、模式所适配的芯片平台；</w:t>
            </w:r>
          </w:p>
          <w:p w14:paraId="6527D1F7">
            <w:pPr>
              <w:spacing w:line="240" w:lineRule="auto"/>
              <w:rPr>
                <w:rFonts w:hint="eastAsia" w:ascii="宋体" w:hAnsi="宋体" w:eastAsia="宋体" w:cs="宋体"/>
                <w:kern w:val="0"/>
                <w:sz w:val="24"/>
              </w:rPr>
            </w:pPr>
            <w:r>
              <w:rPr>
                <w:rFonts w:hint="eastAsia" w:ascii="宋体" w:hAnsi="宋体" w:eastAsia="宋体" w:cs="宋体"/>
                <w:kern w:val="0"/>
                <w:sz w:val="24"/>
              </w:rPr>
              <w:t>3.支持超参数配置，包括：迭代轮数、学习率和序列长度；</w:t>
            </w:r>
          </w:p>
          <w:p w14:paraId="43AED25D">
            <w:pPr>
              <w:spacing w:line="240" w:lineRule="auto"/>
              <w:rPr>
                <w:rFonts w:hint="eastAsia" w:ascii="宋体" w:hAnsi="宋体" w:eastAsia="宋体" w:cs="宋体"/>
                <w:kern w:val="0"/>
                <w:sz w:val="24"/>
              </w:rPr>
            </w:pPr>
            <w:r>
              <w:rPr>
                <w:rFonts w:hint="eastAsia" w:ascii="宋体" w:hAnsi="宋体" w:eastAsia="宋体" w:cs="宋体"/>
                <w:kern w:val="0"/>
                <w:sz w:val="24"/>
              </w:rPr>
              <w:t>4.支持为训练任务配置数据集，数据可来自数据集；</w:t>
            </w:r>
          </w:p>
          <w:p w14:paraId="24C90743">
            <w:pPr>
              <w:spacing w:line="240" w:lineRule="auto"/>
              <w:rPr>
                <w:rFonts w:hint="eastAsia" w:ascii="宋体" w:hAnsi="宋体" w:eastAsia="宋体" w:cs="宋体"/>
                <w:kern w:val="0"/>
                <w:sz w:val="24"/>
              </w:rPr>
            </w:pPr>
            <w:r>
              <w:rPr>
                <w:rFonts w:hint="eastAsia" w:ascii="宋体" w:hAnsi="宋体" w:eastAsia="宋体" w:cs="宋体"/>
                <w:kern w:val="0"/>
                <w:sz w:val="24"/>
              </w:rPr>
              <w:t>5.支持资源配置，包括资源池、CPU核数、内存大小、AI加速卡类型、AI加速卡个数。</w:t>
            </w:r>
          </w:p>
        </w:tc>
      </w:tr>
      <w:tr w14:paraId="1B2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5C2FD58A">
            <w:pPr>
              <w:spacing w:line="240" w:lineRule="auto"/>
              <w:jc w:val="center"/>
              <w:rPr>
                <w:rFonts w:hint="eastAsia" w:ascii="宋体" w:hAnsi="宋体" w:eastAsia="宋体" w:cs="宋体"/>
                <w:kern w:val="0"/>
                <w:sz w:val="24"/>
              </w:rPr>
            </w:pPr>
          </w:p>
        </w:tc>
        <w:tc>
          <w:tcPr>
            <w:tcW w:w="1597" w:type="dxa"/>
            <w:vAlign w:val="center"/>
          </w:tcPr>
          <w:p w14:paraId="321FEC45">
            <w:pPr>
              <w:spacing w:line="240" w:lineRule="auto"/>
              <w:jc w:val="center"/>
              <w:rPr>
                <w:rFonts w:hint="eastAsia" w:ascii="宋体" w:hAnsi="宋体" w:eastAsia="宋体" w:cs="宋体"/>
                <w:kern w:val="0"/>
                <w:sz w:val="24"/>
              </w:rPr>
            </w:pPr>
            <w:r>
              <w:rPr>
                <w:rFonts w:hint="eastAsia" w:ascii="宋体" w:hAnsi="宋体" w:eastAsia="宋体" w:cs="宋体"/>
                <w:kern w:val="0"/>
                <w:sz w:val="24"/>
              </w:rPr>
              <w:t>训练任务详情</w:t>
            </w:r>
          </w:p>
        </w:tc>
        <w:tc>
          <w:tcPr>
            <w:tcW w:w="5568" w:type="dxa"/>
          </w:tcPr>
          <w:p w14:paraId="0DB7E471">
            <w:pPr>
              <w:spacing w:line="240" w:lineRule="auto"/>
              <w:rPr>
                <w:rFonts w:hint="eastAsia" w:ascii="宋体" w:hAnsi="宋体" w:eastAsia="宋体" w:cs="宋体"/>
                <w:kern w:val="0"/>
                <w:sz w:val="24"/>
              </w:rPr>
            </w:pPr>
            <w:r>
              <w:rPr>
                <w:rFonts w:hint="eastAsia" w:ascii="宋体" w:hAnsi="宋体" w:eastAsia="宋体" w:cs="宋体"/>
                <w:kern w:val="0"/>
                <w:sz w:val="24"/>
              </w:rPr>
              <w:t>1.支持SFT任务详情查看，支持展示基本信息、模型参数信息、数据配置信息、资源配置信息、运行状态。其中基本信息包括：任务名称、任务状态、任务描述、创建时间、创建人、芯片、模型网络；</w:t>
            </w:r>
          </w:p>
          <w:p w14:paraId="62C38091">
            <w:pPr>
              <w:spacing w:line="240" w:lineRule="auto"/>
              <w:rPr>
                <w:rFonts w:hint="eastAsia" w:ascii="宋体" w:hAnsi="宋体" w:eastAsia="宋体" w:cs="宋体"/>
                <w:kern w:val="0"/>
                <w:sz w:val="24"/>
              </w:rPr>
            </w:pPr>
            <w:r>
              <w:rPr>
                <w:rFonts w:hint="eastAsia" w:ascii="宋体" w:hAnsi="宋体" w:eastAsia="宋体" w:cs="宋体"/>
                <w:kern w:val="0"/>
                <w:sz w:val="24"/>
              </w:rPr>
              <w:t>2.模型参数信息：训练方式、迭代次数、学习率、序列长度；</w:t>
            </w:r>
          </w:p>
          <w:p w14:paraId="01281964">
            <w:pPr>
              <w:spacing w:line="240" w:lineRule="auto"/>
              <w:rPr>
                <w:rFonts w:hint="eastAsia" w:ascii="宋体" w:hAnsi="宋体" w:eastAsia="宋体" w:cs="宋体"/>
                <w:kern w:val="0"/>
                <w:sz w:val="24"/>
              </w:rPr>
            </w:pPr>
            <w:r>
              <w:rPr>
                <w:rFonts w:hint="eastAsia" w:ascii="宋体" w:hAnsi="宋体" w:eastAsia="宋体" w:cs="宋体"/>
                <w:kern w:val="0"/>
                <w:sz w:val="24"/>
              </w:rPr>
              <w:t>3.数据配置信息包括：展示数据存储卷名称/ID、输出存储卷名称/ID、数据路径和输出路径；</w:t>
            </w:r>
          </w:p>
          <w:p w14:paraId="7A62B537">
            <w:pPr>
              <w:spacing w:line="240" w:lineRule="auto"/>
              <w:rPr>
                <w:rFonts w:hint="eastAsia" w:ascii="宋体" w:hAnsi="宋体" w:eastAsia="宋体" w:cs="宋体"/>
                <w:kern w:val="0"/>
                <w:sz w:val="24"/>
              </w:rPr>
            </w:pPr>
            <w:r>
              <w:rPr>
                <w:rFonts w:hint="eastAsia" w:ascii="宋体" w:hAnsi="宋体" w:eastAsia="宋体" w:cs="宋体"/>
                <w:kern w:val="0"/>
                <w:sz w:val="24"/>
              </w:rPr>
              <w:t>4.资源配置信息包括：CPU核数、内存大小、训练实例数、单实例AI加速卡类型、单实例AI加速卡数量；</w:t>
            </w:r>
          </w:p>
          <w:p w14:paraId="37CEFF69">
            <w:pPr>
              <w:spacing w:line="240" w:lineRule="auto"/>
              <w:rPr>
                <w:rFonts w:hint="eastAsia" w:ascii="宋体" w:hAnsi="宋体" w:eastAsia="宋体" w:cs="宋体"/>
                <w:kern w:val="0"/>
                <w:sz w:val="24"/>
              </w:rPr>
            </w:pPr>
            <w:r>
              <w:rPr>
                <w:rFonts w:hint="eastAsia" w:ascii="宋体" w:hAnsi="宋体" w:eastAsia="宋体" w:cs="宋体"/>
                <w:kern w:val="0"/>
                <w:sz w:val="24"/>
              </w:rPr>
              <w:t>5.运行状态展示pod节点日志。</w:t>
            </w:r>
          </w:p>
        </w:tc>
      </w:tr>
      <w:tr w14:paraId="58D8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155F8589">
            <w:pPr>
              <w:spacing w:line="240" w:lineRule="auto"/>
              <w:jc w:val="center"/>
              <w:rPr>
                <w:rFonts w:hint="eastAsia" w:ascii="宋体" w:hAnsi="宋体" w:eastAsia="宋体" w:cs="宋体"/>
                <w:kern w:val="0"/>
                <w:sz w:val="24"/>
              </w:rPr>
            </w:pPr>
          </w:p>
        </w:tc>
        <w:tc>
          <w:tcPr>
            <w:tcW w:w="1597" w:type="dxa"/>
            <w:vAlign w:val="center"/>
          </w:tcPr>
          <w:p w14:paraId="0C92934B">
            <w:pPr>
              <w:spacing w:line="240" w:lineRule="auto"/>
              <w:jc w:val="center"/>
              <w:rPr>
                <w:rFonts w:hint="eastAsia" w:ascii="宋体" w:hAnsi="宋体" w:eastAsia="宋体" w:cs="宋体"/>
                <w:kern w:val="0"/>
                <w:sz w:val="24"/>
              </w:rPr>
            </w:pPr>
            <w:r>
              <w:rPr>
                <w:rFonts w:hint="eastAsia" w:ascii="宋体" w:hAnsi="宋体" w:eastAsia="宋体" w:cs="宋体"/>
                <w:kern w:val="0"/>
                <w:sz w:val="24"/>
              </w:rPr>
              <w:t>训练列表</w:t>
            </w:r>
          </w:p>
        </w:tc>
        <w:tc>
          <w:tcPr>
            <w:tcW w:w="5568" w:type="dxa"/>
          </w:tcPr>
          <w:p w14:paraId="6E295266">
            <w:pPr>
              <w:spacing w:line="240" w:lineRule="auto"/>
              <w:rPr>
                <w:rFonts w:hint="eastAsia" w:ascii="宋体" w:hAnsi="宋体" w:eastAsia="宋体" w:cs="宋体"/>
                <w:kern w:val="0"/>
                <w:sz w:val="24"/>
              </w:rPr>
            </w:pPr>
            <w:r>
              <w:rPr>
                <w:rFonts w:hint="eastAsia" w:ascii="宋体" w:hAnsi="宋体" w:eastAsia="宋体" w:cs="宋体"/>
                <w:kern w:val="0"/>
                <w:sz w:val="24"/>
              </w:rPr>
              <w:t>1.支持训练名称搜索</w:t>
            </w:r>
          </w:p>
          <w:p w14:paraId="424B0F10">
            <w:pPr>
              <w:spacing w:line="240" w:lineRule="auto"/>
              <w:rPr>
                <w:rFonts w:hint="eastAsia" w:ascii="宋体" w:hAnsi="宋体" w:eastAsia="宋体" w:cs="宋体"/>
                <w:kern w:val="0"/>
                <w:sz w:val="24"/>
              </w:rPr>
            </w:pPr>
            <w:r>
              <w:rPr>
                <w:rFonts w:hint="eastAsia" w:ascii="宋体" w:hAnsi="宋体" w:eastAsia="宋体" w:cs="宋体"/>
                <w:kern w:val="0"/>
                <w:sz w:val="24"/>
              </w:rPr>
              <w:t>2.展示训练列表，含任务名称，状态，任务描述，模型网络，创建人，创建时间等信息</w:t>
            </w:r>
          </w:p>
          <w:p w14:paraId="548DA3F7">
            <w:pPr>
              <w:spacing w:line="240" w:lineRule="auto"/>
              <w:rPr>
                <w:rFonts w:hint="eastAsia" w:ascii="宋体" w:hAnsi="宋体" w:eastAsia="宋体" w:cs="宋体"/>
                <w:kern w:val="0"/>
                <w:sz w:val="24"/>
              </w:rPr>
            </w:pPr>
            <w:r>
              <w:rPr>
                <w:rFonts w:hint="eastAsia" w:ascii="宋体" w:hAnsi="宋体" w:eastAsia="宋体" w:cs="宋体"/>
                <w:kern w:val="0"/>
                <w:sz w:val="24"/>
              </w:rPr>
              <w:t>3、支持对训练任务进行操作，查看详情，删除，发布等操作</w:t>
            </w:r>
          </w:p>
        </w:tc>
      </w:tr>
      <w:tr w14:paraId="19F3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75AB0A6C">
            <w:pPr>
              <w:spacing w:line="240" w:lineRule="auto"/>
              <w:jc w:val="center"/>
              <w:rPr>
                <w:rFonts w:hint="eastAsia" w:ascii="宋体" w:hAnsi="宋体" w:eastAsia="宋体" w:cs="宋体"/>
                <w:kern w:val="0"/>
                <w:sz w:val="24"/>
              </w:rPr>
            </w:pPr>
          </w:p>
        </w:tc>
        <w:tc>
          <w:tcPr>
            <w:tcW w:w="1597" w:type="dxa"/>
            <w:vAlign w:val="center"/>
          </w:tcPr>
          <w:p w14:paraId="3DBBC91F">
            <w:pPr>
              <w:spacing w:line="240" w:lineRule="auto"/>
              <w:jc w:val="center"/>
              <w:rPr>
                <w:rFonts w:hint="eastAsia" w:ascii="宋体" w:hAnsi="宋体" w:eastAsia="宋体" w:cs="宋体"/>
                <w:kern w:val="0"/>
                <w:sz w:val="24"/>
              </w:rPr>
            </w:pPr>
            <w:r>
              <w:rPr>
                <w:rFonts w:hint="eastAsia" w:ascii="宋体" w:hAnsi="宋体" w:eastAsia="宋体" w:cs="宋体"/>
                <w:kern w:val="0"/>
                <w:sz w:val="24"/>
              </w:rPr>
              <w:t>发布训练任务</w:t>
            </w:r>
          </w:p>
        </w:tc>
        <w:tc>
          <w:tcPr>
            <w:tcW w:w="5568" w:type="dxa"/>
          </w:tcPr>
          <w:p w14:paraId="681F75B6">
            <w:pPr>
              <w:spacing w:line="240" w:lineRule="auto"/>
              <w:rPr>
                <w:rFonts w:hint="eastAsia" w:ascii="宋体" w:hAnsi="宋体" w:eastAsia="宋体" w:cs="宋体"/>
                <w:kern w:val="0"/>
                <w:sz w:val="24"/>
              </w:rPr>
            </w:pPr>
            <w:r>
              <w:rPr>
                <w:rFonts w:hint="eastAsia" w:ascii="宋体" w:hAnsi="宋体" w:eastAsia="宋体" w:cs="宋体"/>
                <w:kern w:val="0"/>
                <w:sz w:val="24"/>
              </w:rPr>
              <w:t>支持发布训练任务到我的模型界面</w:t>
            </w:r>
          </w:p>
        </w:tc>
      </w:tr>
      <w:tr w14:paraId="7E86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7B10C48">
            <w:pPr>
              <w:spacing w:line="240" w:lineRule="auto"/>
              <w:jc w:val="center"/>
              <w:rPr>
                <w:rFonts w:hint="eastAsia" w:ascii="宋体" w:hAnsi="宋体" w:eastAsia="宋体" w:cs="宋体"/>
                <w:kern w:val="0"/>
                <w:sz w:val="24"/>
              </w:rPr>
            </w:pPr>
          </w:p>
        </w:tc>
        <w:tc>
          <w:tcPr>
            <w:tcW w:w="1597" w:type="dxa"/>
            <w:vAlign w:val="center"/>
          </w:tcPr>
          <w:p w14:paraId="1E30F92E">
            <w:pPr>
              <w:spacing w:line="240" w:lineRule="auto"/>
              <w:jc w:val="center"/>
              <w:rPr>
                <w:rFonts w:hint="eastAsia" w:ascii="宋体" w:hAnsi="宋体" w:eastAsia="宋体" w:cs="宋体"/>
                <w:kern w:val="0"/>
                <w:sz w:val="24"/>
              </w:rPr>
            </w:pPr>
            <w:r>
              <w:rPr>
                <w:rFonts w:hint="eastAsia" w:ascii="宋体" w:hAnsi="宋体" w:eastAsia="宋体" w:cs="宋体"/>
                <w:kern w:val="0"/>
                <w:sz w:val="24"/>
              </w:rPr>
              <w:t>预制训练模型</w:t>
            </w:r>
          </w:p>
        </w:tc>
        <w:tc>
          <w:tcPr>
            <w:tcW w:w="5568" w:type="dxa"/>
          </w:tcPr>
          <w:p w14:paraId="57D41713">
            <w:pPr>
              <w:spacing w:line="240" w:lineRule="auto"/>
              <w:rPr>
                <w:rFonts w:hint="eastAsia" w:ascii="宋体" w:hAnsi="宋体" w:eastAsia="宋体" w:cs="宋体"/>
                <w:kern w:val="0"/>
                <w:sz w:val="24"/>
              </w:rPr>
            </w:pPr>
            <w:r>
              <w:rPr>
                <w:rFonts w:hint="eastAsia" w:ascii="宋体" w:hAnsi="宋体" w:eastAsia="宋体" w:cs="宋体"/>
                <w:kern w:val="0"/>
                <w:sz w:val="24"/>
              </w:rPr>
              <w:t>Qwen系列、Deepseek系列</w:t>
            </w:r>
          </w:p>
        </w:tc>
      </w:tr>
      <w:tr w14:paraId="4FFF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57" w:type="dxa"/>
            <w:vMerge w:val="restart"/>
            <w:vAlign w:val="center"/>
          </w:tcPr>
          <w:p w14:paraId="7C2DF120">
            <w:pPr>
              <w:spacing w:line="240" w:lineRule="auto"/>
              <w:jc w:val="center"/>
              <w:rPr>
                <w:rFonts w:hint="eastAsia" w:ascii="宋体" w:hAnsi="宋体" w:eastAsia="宋体" w:cs="宋体"/>
                <w:kern w:val="0"/>
                <w:sz w:val="24"/>
              </w:rPr>
            </w:pPr>
            <w:r>
              <w:rPr>
                <w:rFonts w:hint="eastAsia" w:ascii="宋体" w:hAnsi="宋体" w:eastAsia="宋体" w:cs="宋体"/>
                <w:kern w:val="0"/>
                <w:sz w:val="24"/>
              </w:rPr>
              <w:t>我的模型</w:t>
            </w:r>
          </w:p>
        </w:tc>
        <w:tc>
          <w:tcPr>
            <w:tcW w:w="1597" w:type="dxa"/>
            <w:vAlign w:val="center"/>
          </w:tcPr>
          <w:p w14:paraId="09885862">
            <w:pPr>
              <w:spacing w:line="240" w:lineRule="auto"/>
              <w:jc w:val="center"/>
              <w:rPr>
                <w:rFonts w:hint="eastAsia" w:ascii="宋体" w:hAnsi="宋体" w:eastAsia="宋体" w:cs="宋体"/>
                <w:kern w:val="0"/>
                <w:sz w:val="24"/>
              </w:rPr>
            </w:pPr>
            <w:r>
              <w:rPr>
                <w:rFonts w:hint="eastAsia" w:ascii="宋体" w:hAnsi="宋体" w:eastAsia="宋体" w:cs="宋体"/>
                <w:kern w:val="0"/>
                <w:sz w:val="24"/>
              </w:rPr>
              <w:t>导入模型</w:t>
            </w:r>
          </w:p>
        </w:tc>
        <w:tc>
          <w:tcPr>
            <w:tcW w:w="5568" w:type="dxa"/>
          </w:tcPr>
          <w:p w14:paraId="4EB34F8A">
            <w:pPr>
              <w:spacing w:line="240" w:lineRule="auto"/>
              <w:rPr>
                <w:rFonts w:hint="eastAsia" w:ascii="宋体" w:hAnsi="宋体" w:eastAsia="宋体" w:cs="宋体"/>
                <w:kern w:val="0"/>
                <w:sz w:val="24"/>
              </w:rPr>
            </w:pPr>
            <w:r>
              <w:rPr>
                <w:rFonts w:hint="eastAsia" w:ascii="宋体" w:hAnsi="宋体" w:eastAsia="宋体" w:cs="宋体"/>
                <w:kern w:val="0"/>
                <w:sz w:val="24"/>
              </w:rPr>
              <w:t>支持训练任务导入生成我的模型</w:t>
            </w:r>
          </w:p>
        </w:tc>
      </w:tr>
      <w:tr w14:paraId="5E5D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0C75206B">
            <w:pPr>
              <w:spacing w:line="240" w:lineRule="auto"/>
              <w:jc w:val="center"/>
              <w:rPr>
                <w:rFonts w:hint="eastAsia" w:ascii="宋体" w:hAnsi="宋体" w:eastAsia="宋体" w:cs="宋体"/>
                <w:kern w:val="0"/>
                <w:sz w:val="24"/>
              </w:rPr>
            </w:pPr>
          </w:p>
        </w:tc>
        <w:tc>
          <w:tcPr>
            <w:tcW w:w="1597" w:type="dxa"/>
            <w:vAlign w:val="center"/>
          </w:tcPr>
          <w:p w14:paraId="046963C5">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模型列表</w:t>
            </w:r>
          </w:p>
        </w:tc>
        <w:tc>
          <w:tcPr>
            <w:tcW w:w="5568" w:type="dxa"/>
          </w:tcPr>
          <w:p w14:paraId="5A252733">
            <w:pPr>
              <w:spacing w:line="240" w:lineRule="auto"/>
              <w:rPr>
                <w:rFonts w:hint="eastAsia" w:ascii="宋体" w:hAnsi="宋体" w:eastAsia="宋体" w:cs="宋体"/>
                <w:kern w:val="0"/>
                <w:sz w:val="24"/>
              </w:rPr>
            </w:pPr>
            <w:r>
              <w:rPr>
                <w:rFonts w:hint="eastAsia" w:ascii="宋体" w:hAnsi="宋体" w:eastAsia="宋体" w:cs="宋体"/>
                <w:kern w:val="0"/>
                <w:sz w:val="24"/>
              </w:rPr>
              <w:t>支持展示模型列表信息，包括模型名称、模型类型、最新版本模型来源、最新版本模型网络、版本数量、创建人、创建时间。支持对模型进行查看详情、新建版本、删除操作。</w:t>
            </w:r>
          </w:p>
        </w:tc>
      </w:tr>
      <w:tr w14:paraId="681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4C3F9569">
            <w:pPr>
              <w:spacing w:line="240" w:lineRule="auto"/>
              <w:jc w:val="center"/>
              <w:rPr>
                <w:rFonts w:hint="eastAsia" w:ascii="宋体" w:hAnsi="宋体" w:eastAsia="宋体" w:cs="宋体"/>
                <w:kern w:val="0"/>
                <w:sz w:val="24"/>
              </w:rPr>
            </w:pPr>
          </w:p>
        </w:tc>
        <w:tc>
          <w:tcPr>
            <w:tcW w:w="1597" w:type="dxa"/>
            <w:vAlign w:val="center"/>
          </w:tcPr>
          <w:p w14:paraId="3E53CBE4">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模型详情</w:t>
            </w:r>
          </w:p>
        </w:tc>
        <w:tc>
          <w:tcPr>
            <w:tcW w:w="5568" w:type="dxa"/>
          </w:tcPr>
          <w:p w14:paraId="2FC1AF23">
            <w:pPr>
              <w:spacing w:line="240" w:lineRule="auto"/>
              <w:rPr>
                <w:rFonts w:hint="eastAsia" w:ascii="宋体" w:hAnsi="宋体" w:eastAsia="宋体" w:cs="宋体"/>
                <w:kern w:val="0"/>
                <w:sz w:val="24"/>
              </w:rPr>
            </w:pPr>
            <w:r>
              <w:rPr>
                <w:rFonts w:hint="eastAsia" w:ascii="宋体" w:hAnsi="宋体" w:eastAsia="宋体" w:cs="宋体"/>
                <w:kern w:val="0"/>
                <w:sz w:val="24"/>
              </w:rPr>
              <w:t>1.支持对该模型下的所有版本进行查看，包括基本信息，版本列表信息；</w:t>
            </w:r>
          </w:p>
          <w:p w14:paraId="3468AC3B">
            <w:pPr>
              <w:spacing w:line="240" w:lineRule="auto"/>
              <w:rPr>
                <w:rFonts w:hint="eastAsia" w:ascii="宋体" w:hAnsi="宋体" w:eastAsia="宋体" w:cs="宋体"/>
                <w:kern w:val="0"/>
                <w:sz w:val="24"/>
              </w:rPr>
            </w:pPr>
            <w:r>
              <w:rPr>
                <w:rFonts w:hint="eastAsia" w:ascii="宋体" w:hAnsi="宋体" w:eastAsia="宋体" w:cs="宋体"/>
                <w:kern w:val="0"/>
                <w:sz w:val="24"/>
              </w:rPr>
              <w:t>2.提供基本信息：模型名称、模型ID、模型来源、模型类型、创建时间、创建人；</w:t>
            </w:r>
          </w:p>
          <w:p w14:paraId="2EA41718">
            <w:pPr>
              <w:spacing w:line="240" w:lineRule="auto"/>
              <w:rPr>
                <w:rFonts w:hint="eastAsia" w:ascii="宋体" w:hAnsi="宋体" w:eastAsia="宋体" w:cs="宋体"/>
                <w:kern w:val="0"/>
                <w:sz w:val="24"/>
              </w:rPr>
            </w:pPr>
            <w:r>
              <w:rPr>
                <w:rFonts w:hint="eastAsia" w:ascii="宋体" w:hAnsi="宋体" w:eastAsia="宋体" w:cs="宋体"/>
                <w:kern w:val="0"/>
                <w:sz w:val="24"/>
              </w:rPr>
              <w:t>3.提供版本列表下的信息：版本号、版本状态、版本来源、模型网络、版本描述、创建时间。支持对模型版本进行查看详情、部署服务、导出、删除操作。</w:t>
            </w:r>
          </w:p>
        </w:tc>
      </w:tr>
      <w:tr w14:paraId="71EF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57" w:type="dxa"/>
            <w:vMerge w:val="continue"/>
            <w:vAlign w:val="center"/>
          </w:tcPr>
          <w:p w14:paraId="4DF85733">
            <w:pPr>
              <w:spacing w:line="240" w:lineRule="auto"/>
              <w:jc w:val="center"/>
              <w:rPr>
                <w:rFonts w:hint="eastAsia" w:ascii="宋体" w:hAnsi="宋体" w:eastAsia="宋体" w:cs="宋体"/>
                <w:kern w:val="0"/>
                <w:sz w:val="24"/>
              </w:rPr>
            </w:pPr>
          </w:p>
        </w:tc>
        <w:tc>
          <w:tcPr>
            <w:tcW w:w="1597" w:type="dxa"/>
            <w:vAlign w:val="center"/>
          </w:tcPr>
          <w:p w14:paraId="4B3611F3">
            <w:pPr>
              <w:spacing w:line="240" w:lineRule="auto"/>
              <w:jc w:val="center"/>
              <w:rPr>
                <w:rFonts w:hint="eastAsia" w:ascii="宋体" w:hAnsi="宋体" w:eastAsia="宋体" w:cs="宋体"/>
                <w:kern w:val="0"/>
                <w:sz w:val="24"/>
              </w:rPr>
            </w:pPr>
            <w:r>
              <w:rPr>
                <w:rFonts w:hint="eastAsia" w:ascii="宋体" w:hAnsi="宋体" w:eastAsia="宋体" w:cs="宋体"/>
                <w:kern w:val="0"/>
                <w:sz w:val="24"/>
              </w:rPr>
              <w:t>版本管理</w:t>
            </w:r>
          </w:p>
        </w:tc>
        <w:tc>
          <w:tcPr>
            <w:tcW w:w="5568" w:type="dxa"/>
          </w:tcPr>
          <w:p w14:paraId="745B699F">
            <w:pPr>
              <w:spacing w:line="240" w:lineRule="auto"/>
              <w:rPr>
                <w:rFonts w:hint="eastAsia" w:ascii="宋体" w:hAnsi="宋体" w:eastAsia="宋体" w:cs="宋体"/>
                <w:kern w:val="0"/>
                <w:sz w:val="24"/>
              </w:rPr>
            </w:pPr>
            <w:r>
              <w:rPr>
                <w:rFonts w:hint="eastAsia" w:ascii="宋体" w:hAnsi="宋体" w:eastAsia="宋体" w:cs="宋体"/>
                <w:kern w:val="0"/>
                <w:sz w:val="24"/>
              </w:rPr>
              <w:t>支持模型新增版本，删除版本等进行模型版本管理</w:t>
            </w:r>
          </w:p>
        </w:tc>
      </w:tr>
      <w:tr w14:paraId="6A66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1C042684">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模型服务</w:t>
            </w:r>
          </w:p>
        </w:tc>
        <w:tc>
          <w:tcPr>
            <w:tcW w:w="1597" w:type="dxa"/>
            <w:vAlign w:val="center"/>
          </w:tcPr>
          <w:p w14:paraId="66464CB9">
            <w:pPr>
              <w:spacing w:line="240" w:lineRule="auto"/>
              <w:jc w:val="center"/>
              <w:rPr>
                <w:rFonts w:hint="eastAsia" w:ascii="宋体" w:hAnsi="宋体" w:eastAsia="宋体" w:cs="宋体"/>
                <w:kern w:val="0"/>
                <w:sz w:val="24"/>
              </w:rPr>
            </w:pPr>
            <w:r>
              <w:rPr>
                <w:rFonts w:hint="eastAsia" w:ascii="宋体" w:hAnsi="宋体" w:eastAsia="宋体" w:cs="宋体"/>
                <w:kern w:val="0"/>
                <w:sz w:val="24"/>
              </w:rPr>
              <w:t>服务列表</w:t>
            </w:r>
          </w:p>
        </w:tc>
        <w:tc>
          <w:tcPr>
            <w:tcW w:w="5568" w:type="dxa"/>
          </w:tcPr>
          <w:p w14:paraId="31FA4CF2">
            <w:pPr>
              <w:spacing w:line="240" w:lineRule="auto"/>
              <w:rPr>
                <w:rFonts w:hint="eastAsia" w:ascii="宋体" w:hAnsi="宋体" w:eastAsia="宋体" w:cs="宋体"/>
                <w:kern w:val="0"/>
                <w:sz w:val="24"/>
              </w:rPr>
            </w:pPr>
            <w:r>
              <w:rPr>
                <w:rFonts w:hint="eastAsia" w:ascii="宋体" w:hAnsi="宋体" w:eastAsia="宋体" w:cs="宋体"/>
                <w:kern w:val="0"/>
                <w:sz w:val="24"/>
              </w:rPr>
              <w:t>1.展示模型服务列表：列表内容：服务名称、服务状态、模型名称及版本、服务描述、资源配置、创建人、更新时间、操作。</w:t>
            </w:r>
            <w:r>
              <w:rPr>
                <w:rFonts w:hint="eastAsia" w:ascii="宋体" w:hAnsi="宋体" w:eastAsia="宋体" w:cs="宋体"/>
                <w:kern w:val="0"/>
                <w:sz w:val="24"/>
              </w:rPr>
              <w:br w:type="textWrapping"/>
            </w:r>
            <w:r>
              <w:rPr>
                <w:rFonts w:hint="eastAsia" w:ascii="宋体" w:hAnsi="宋体" w:eastAsia="宋体" w:cs="宋体"/>
                <w:kern w:val="0"/>
                <w:sz w:val="24"/>
              </w:rPr>
              <w:t>2.支持展示模型服务详情，包含如何进行接口文档对接，服务详细信息，模型版本，模型精度等</w:t>
            </w:r>
            <w:r>
              <w:rPr>
                <w:rFonts w:hint="eastAsia" w:ascii="宋体" w:hAnsi="宋体" w:eastAsia="宋体" w:cs="宋体"/>
                <w:kern w:val="0"/>
                <w:sz w:val="24"/>
              </w:rPr>
              <w:br w:type="textWrapping"/>
            </w:r>
            <w:r>
              <w:rPr>
                <w:rFonts w:hint="eastAsia" w:ascii="宋体" w:hAnsi="宋体" w:eastAsia="宋体" w:cs="宋体"/>
                <w:kern w:val="0"/>
                <w:sz w:val="24"/>
              </w:rPr>
              <w:t>3.支持对服务进行上线、下线、重新发布、更新服务、查看服务详情、在线测试、删除操作。</w:t>
            </w:r>
          </w:p>
        </w:tc>
      </w:tr>
      <w:tr w14:paraId="3A13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57" w:type="dxa"/>
            <w:vMerge w:val="continue"/>
            <w:vAlign w:val="center"/>
          </w:tcPr>
          <w:p w14:paraId="7DB263AB">
            <w:pPr>
              <w:spacing w:line="240" w:lineRule="auto"/>
              <w:jc w:val="center"/>
              <w:rPr>
                <w:rFonts w:hint="eastAsia" w:ascii="宋体" w:hAnsi="宋体" w:eastAsia="宋体" w:cs="宋体"/>
                <w:kern w:val="0"/>
                <w:sz w:val="24"/>
              </w:rPr>
            </w:pPr>
          </w:p>
        </w:tc>
        <w:tc>
          <w:tcPr>
            <w:tcW w:w="1597" w:type="dxa"/>
            <w:vAlign w:val="center"/>
          </w:tcPr>
          <w:p w14:paraId="3FA687BD">
            <w:pPr>
              <w:spacing w:line="240" w:lineRule="auto"/>
              <w:jc w:val="center"/>
              <w:rPr>
                <w:rFonts w:hint="eastAsia" w:ascii="宋体" w:hAnsi="宋体" w:eastAsia="宋体" w:cs="宋体"/>
                <w:kern w:val="0"/>
                <w:sz w:val="24"/>
              </w:rPr>
            </w:pPr>
            <w:r>
              <w:rPr>
                <w:rFonts w:hint="eastAsia" w:ascii="宋体" w:hAnsi="宋体" w:eastAsia="宋体" w:cs="宋体"/>
                <w:kern w:val="0"/>
                <w:sz w:val="24"/>
              </w:rPr>
              <w:t>创建模型服务</w:t>
            </w:r>
          </w:p>
        </w:tc>
        <w:tc>
          <w:tcPr>
            <w:tcW w:w="5568" w:type="dxa"/>
          </w:tcPr>
          <w:p w14:paraId="72B237CC">
            <w:pPr>
              <w:spacing w:line="240" w:lineRule="auto"/>
              <w:rPr>
                <w:rFonts w:hint="eastAsia" w:ascii="宋体" w:hAnsi="宋体" w:eastAsia="宋体" w:cs="宋体"/>
                <w:kern w:val="0"/>
                <w:sz w:val="24"/>
              </w:rPr>
            </w:pPr>
            <w:r>
              <w:rPr>
                <w:rFonts w:hint="eastAsia" w:ascii="宋体" w:hAnsi="宋体" w:eastAsia="宋体" w:cs="宋体"/>
                <w:kern w:val="0"/>
                <w:sz w:val="24"/>
              </w:rPr>
              <w:t>支持将大模型管理中纳管模型发布为在线服务，创建服务支持服务名称、服务描述、选择模型、服务地址、资源池、服务实例数、CPU核数、内存、AI加速卡类型、单实例AI加速卡数量配置；</w:t>
            </w:r>
          </w:p>
        </w:tc>
      </w:tr>
      <w:tr w14:paraId="282B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18554817">
            <w:pPr>
              <w:spacing w:line="240" w:lineRule="auto"/>
              <w:jc w:val="center"/>
              <w:rPr>
                <w:rFonts w:hint="eastAsia" w:ascii="宋体" w:hAnsi="宋体" w:eastAsia="宋体" w:cs="宋体"/>
                <w:kern w:val="0"/>
                <w:sz w:val="24"/>
              </w:rPr>
            </w:pPr>
          </w:p>
        </w:tc>
        <w:tc>
          <w:tcPr>
            <w:tcW w:w="1597" w:type="dxa"/>
            <w:vAlign w:val="center"/>
          </w:tcPr>
          <w:p w14:paraId="1ABB51A8">
            <w:pPr>
              <w:spacing w:line="240" w:lineRule="auto"/>
              <w:jc w:val="center"/>
              <w:rPr>
                <w:rFonts w:hint="eastAsia" w:ascii="宋体" w:hAnsi="宋体" w:eastAsia="宋体" w:cs="宋体"/>
                <w:kern w:val="0"/>
                <w:sz w:val="24"/>
              </w:rPr>
            </w:pPr>
            <w:r>
              <w:rPr>
                <w:rFonts w:hint="eastAsia" w:ascii="宋体" w:hAnsi="宋体" w:eastAsia="宋体" w:cs="宋体"/>
                <w:kern w:val="0"/>
                <w:sz w:val="24"/>
              </w:rPr>
              <w:t>服务详情</w:t>
            </w:r>
          </w:p>
        </w:tc>
        <w:tc>
          <w:tcPr>
            <w:tcW w:w="5568" w:type="dxa"/>
          </w:tcPr>
          <w:p w14:paraId="1F384F75">
            <w:pPr>
              <w:spacing w:line="240" w:lineRule="auto"/>
              <w:rPr>
                <w:rFonts w:hint="eastAsia" w:ascii="宋体" w:hAnsi="宋体" w:eastAsia="宋体" w:cs="宋体"/>
                <w:kern w:val="0"/>
                <w:sz w:val="24"/>
              </w:rPr>
            </w:pPr>
            <w:r>
              <w:rPr>
                <w:rFonts w:hint="eastAsia" w:ascii="宋体" w:hAnsi="宋体" w:eastAsia="宋体" w:cs="宋体"/>
                <w:kern w:val="0"/>
                <w:sz w:val="24"/>
              </w:rPr>
              <w:t>1.服务详情支持查看在线服务信息及接口信息；</w:t>
            </w:r>
          </w:p>
          <w:p w14:paraId="4E4D0289">
            <w:pPr>
              <w:spacing w:line="240" w:lineRule="auto"/>
              <w:rPr>
                <w:rFonts w:hint="eastAsia" w:ascii="宋体" w:hAnsi="宋体" w:eastAsia="宋体" w:cs="宋体"/>
                <w:kern w:val="0"/>
                <w:sz w:val="24"/>
              </w:rPr>
            </w:pPr>
            <w:r>
              <w:rPr>
                <w:rFonts w:hint="eastAsia" w:ascii="宋体" w:hAnsi="宋体" w:eastAsia="宋体" w:cs="宋体"/>
                <w:kern w:val="0"/>
                <w:sz w:val="24"/>
              </w:rPr>
              <w:t>2.服务信息支持包含创建服务的基本信息、资源配置、运行状态；</w:t>
            </w:r>
          </w:p>
          <w:p w14:paraId="7B672319">
            <w:pPr>
              <w:spacing w:line="240" w:lineRule="auto"/>
              <w:rPr>
                <w:rFonts w:hint="eastAsia" w:ascii="宋体" w:hAnsi="宋体" w:eastAsia="宋体" w:cs="宋体"/>
                <w:kern w:val="0"/>
                <w:sz w:val="24"/>
              </w:rPr>
            </w:pPr>
            <w:r>
              <w:rPr>
                <w:rFonts w:hint="eastAsia" w:ascii="宋体" w:hAnsi="宋体" w:eastAsia="宋体" w:cs="宋体"/>
                <w:kern w:val="0"/>
                <w:sz w:val="24"/>
              </w:rPr>
              <w:t>3.提供基本信息包括：服务名称、模型名称、模型版本、更新时间、服务状态、服务描述、创建人；</w:t>
            </w:r>
          </w:p>
          <w:p w14:paraId="3EBA7469">
            <w:pPr>
              <w:spacing w:line="240" w:lineRule="auto"/>
              <w:rPr>
                <w:rFonts w:hint="eastAsia" w:ascii="宋体" w:hAnsi="宋体" w:eastAsia="宋体" w:cs="宋体"/>
                <w:kern w:val="0"/>
                <w:sz w:val="24"/>
              </w:rPr>
            </w:pPr>
            <w:r>
              <w:rPr>
                <w:rFonts w:hint="eastAsia" w:ascii="宋体" w:hAnsi="宋体" w:eastAsia="宋体" w:cs="宋体"/>
                <w:kern w:val="0"/>
                <w:sz w:val="24"/>
              </w:rPr>
              <w:t>4.提供资源配置包括：资源池、CPU核数、内存、AI加速卡类型、AI加速卡个数、实例数；</w:t>
            </w:r>
          </w:p>
          <w:p w14:paraId="1210C394">
            <w:pPr>
              <w:spacing w:line="240" w:lineRule="auto"/>
              <w:rPr>
                <w:rFonts w:hint="eastAsia" w:ascii="宋体" w:hAnsi="宋体" w:eastAsia="宋体" w:cs="宋体"/>
                <w:kern w:val="0"/>
                <w:sz w:val="24"/>
              </w:rPr>
            </w:pPr>
            <w:r>
              <w:rPr>
                <w:rFonts w:hint="eastAsia" w:ascii="宋体" w:hAnsi="宋体" w:eastAsia="宋体" w:cs="宋体"/>
                <w:kern w:val="0"/>
                <w:sz w:val="24"/>
              </w:rPr>
              <w:t>5.接口信息会展示服务请求调用方式、响应说明、参考示例，。</w:t>
            </w:r>
          </w:p>
        </w:tc>
      </w:tr>
      <w:tr w14:paraId="77D6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07E91BD">
            <w:pPr>
              <w:spacing w:line="240" w:lineRule="auto"/>
              <w:jc w:val="center"/>
              <w:rPr>
                <w:rFonts w:hint="eastAsia" w:ascii="宋体" w:hAnsi="宋体" w:eastAsia="宋体" w:cs="宋体"/>
                <w:kern w:val="0"/>
                <w:sz w:val="24"/>
              </w:rPr>
            </w:pPr>
          </w:p>
        </w:tc>
        <w:tc>
          <w:tcPr>
            <w:tcW w:w="1597" w:type="dxa"/>
            <w:vAlign w:val="center"/>
          </w:tcPr>
          <w:p w14:paraId="02A9D77B">
            <w:pPr>
              <w:spacing w:line="240" w:lineRule="auto"/>
              <w:jc w:val="center"/>
              <w:rPr>
                <w:rFonts w:hint="eastAsia" w:ascii="宋体" w:hAnsi="宋体" w:eastAsia="宋体" w:cs="宋体"/>
                <w:kern w:val="0"/>
                <w:sz w:val="24"/>
              </w:rPr>
            </w:pPr>
            <w:r>
              <w:rPr>
                <w:rFonts w:hint="eastAsia" w:ascii="宋体" w:hAnsi="宋体" w:eastAsia="宋体" w:cs="宋体"/>
                <w:kern w:val="0"/>
                <w:sz w:val="24"/>
              </w:rPr>
              <w:t>服务操作</w:t>
            </w:r>
          </w:p>
        </w:tc>
        <w:tc>
          <w:tcPr>
            <w:tcW w:w="5568" w:type="dxa"/>
          </w:tcPr>
          <w:p w14:paraId="48BC38AA">
            <w:pPr>
              <w:spacing w:line="240" w:lineRule="auto"/>
              <w:rPr>
                <w:rFonts w:hint="eastAsia" w:ascii="宋体" w:hAnsi="宋体" w:eastAsia="宋体" w:cs="宋体"/>
                <w:kern w:val="0"/>
                <w:sz w:val="24"/>
              </w:rPr>
            </w:pPr>
            <w:r>
              <w:rPr>
                <w:rFonts w:hint="eastAsia" w:ascii="宋体" w:hAnsi="宋体" w:eastAsia="宋体" w:cs="宋体"/>
                <w:kern w:val="0"/>
                <w:sz w:val="24"/>
              </w:rPr>
              <w:t>1.模型服务上线，下线处理</w:t>
            </w:r>
            <w:r>
              <w:rPr>
                <w:rFonts w:hint="eastAsia" w:ascii="宋体" w:hAnsi="宋体" w:eastAsia="宋体" w:cs="宋体"/>
                <w:kern w:val="0"/>
                <w:sz w:val="24"/>
              </w:rPr>
              <w:br w:type="textWrapping"/>
            </w:r>
            <w:r>
              <w:rPr>
                <w:rFonts w:hint="eastAsia" w:ascii="宋体" w:hAnsi="宋体" w:eastAsia="宋体" w:cs="宋体"/>
                <w:kern w:val="0"/>
                <w:sz w:val="24"/>
              </w:rPr>
              <w:t>2.支持服务更新，对模型再次训练后进行服务升级</w:t>
            </w:r>
            <w:r>
              <w:rPr>
                <w:rFonts w:hint="eastAsia" w:ascii="宋体" w:hAnsi="宋体" w:eastAsia="宋体" w:cs="宋体"/>
                <w:kern w:val="0"/>
                <w:sz w:val="24"/>
              </w:rPr>
              <w:br w:type="textWrapping"/>
            </w:r>
            <w:r>
              <w:rPr>
                <w:rFonts w:hint="eastAsia" w:ascii="宋体" w:hAnsi="宋体" w:eastAsia="宋体" w:cs="宋体"/>
                <w:kern w:val="0"/>
                <w:sz w:val="24"/>
              </w:rPr>
              <w:t>3.模型服务删除</w:t>
            </w:r>
            <w:r>
              <w:rPr>
                <w:rFonts w:hint="eastAsia" w:ascii="宋体" w:hAnsi="宋体" w:eastAsia="宋体" w:cs="宋体"/>
                <w:kern w:val="0"/>
                <w:sz w:val="24"/>
              </w:rPr>
              <w:br w:type="textWrapping"/>
            </w:r>
            <w:r>
              <w:rPr>
                <w:rFonts w:hint="eastAsia" w:ascii="宋体" w:hAnsi="宋体" w:eastAsia="宋体" w:cs="宋体"/>
                <w:kern w:val="0"/>
                <w:sz w:val="24"/>
              </w:rPr>
              <w:t>4.模型服务在线测试，提供快速入口跳转模型测试页面</w:t>
            </w:r>
          </w:p>
        </w:tc>
      </w:tr>
      <w:tr w14:paraId="67F5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00DE1CA2">
            <w:pPr>
              <w:spacing w:line="240" w:lineRule="auto"/>
              <w:jc w:val="center"/>
              <w:rPr>
                <w:rFonts w:hint="eastAsia" w:ascii="宋体" w:hAnsi="宋体" w:eastAsia="宋体" w:cs="宋体"/>
                <w:kern w:val="0"/>
                <w:sz w:val="24"/>
              </w:rPr>
            </w:pPr>
          </w:p>
        </w:tc>
        <w:tc>
          <w:tcPr>
            <w:tcW w:w="1597" w:type="dxa"/>
            <w:vAlign w:val="center"/>
          </w:tcPr>
          <w:p w14:paraId="63FD2188">
            <w:pPr>
              <w:spacing w:line="240" w:lineRule="auto"/>
              <w:jc w:val="center"/>
              <w:rPr>
                <w:rFonts w:hint="eastAsia" w:ascii="宋体" w:hAnsi="宋体" w:eastAsia="宋体" w:cs="宋体"/>
                <w:kern w:val="0"/>
                <w:sz w:val="24"/>
              </w:rPr>
            </w:pPr>
            <w:r>
              <w:rPr>
                <w:rFonts w:hint="eastAsia" w:ascii="宋体" w:hAnsi="宋体" w:eastAsia="宋体" w:cs="宋体"/>
                <w:kern w:val="0"/>
                <w:sz w:val="24"/>
              </w:rPr>
              <w:t>预置训练模型</w:t>
            </w:r>
          </w:p>
        </w:tc>
        <w:tc>
          <w:tcPr>
            <w:tcW w:w="5568" w:type="dxa"/>
          </w:tcPr>
          <w:p w14:paraId="00FC3E78">
            <w:pPr>
              <w:spacing w:line="240" w:lineRule="auto"/>
              <w:rPr>
                <w:rFonts w:hint="eastAsia" w:ascii="宋体" w:hAnsi="宋体" w:eastAsia="宋体" w:cs="宋体"/>
                <w:kern w:val="0"/>
                <w:sz w:val="24"/>
              </w:rPr>
            </w:pPr>
            <w:r>
              <w:rPr>
                <w:rFonts w:hint="eastAsia" w:ascii="宋体" w:hAnsi="宋体" w:eastAsia="宋体" w:cs="宋体"/>
                <w:kern w:val="0"/>
                <w:sz w:val="24"/>
              </w:rPr>
              <w:t>预置Qwen系列、Deepseek系列大语言模型。</w:t>
            </w:r>
          </w:p>
        </w:tc>
      </w:tr>
      <w:tr w14:paraId="1159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Align w:val="center"/>
          </w:tcPr>
          <w:p w14:paraId="45F05A7A">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模型测试</w:t>
            </w:r>
          </w:p>
        </w:tc>
        <w:tc>
          <w:tcPr>
            <w:tcW w:w="1597" w:type="dxa"/>
            <w:vAlign w:val="center"/>
          </w:tcPr>
          <w:p w14:paraId="30CBE266">
            <w:pPr>
              <w:spacing w:line="240" w:lineRule="auto"/>
              <w:jc w:val="center"/>
              <w:rPr>
                <w:rFonts w:hint="eastAsia" w:ascii="宋体" w:hAnsi="宋体" w:eastAsia="宋体" w:cs="宋体"/>
                <w:kern w:val="0"/>
                <w:sz w:val="24"/>
              </w:rPr>
            </w:pPr>
            <w:r>
              <w:rPr>
                <w:rFonts w:hint="eastAsia" w:ascii="宋体" w:hAnsi="宋体" w:eastAsia="宋体" w:cs="宋体"/>
                <w:kern w:val="0"/>
                <w:sz w:val="24"/>
              </w:rPr>
              <w:t>模型测试</w:t>
            </w:r>
          </w:p>
        </w:tc>
        <w:tc>
          <w:tcPr>
            <w:tcW w:w="5568" w:type="dxa"/>
          </w:tcPr>
          <w:p w14:paraId="18B921FF">
            <w:pPr>
              <w:spacing w:line="240" w:lineRule="auto"/>
              <w:rPr>
                <w:rFonts w:hint="eastAsia" w:ascii="宋体" w:hAnsi="宋体" w:eastAsia="宋体" w:cs="宋体"/>
                <w:kern w:val="0"/>
                <w:sz w:val="24"/>
              </w:rPr>
            </w:pPr>
            <w:r>
              <w:rPr>
                <w:rFonts w:hint="eastAsia" w:ascii="宋体" w:hAnsi="宋体" w:eastAsia="宋体" w:cs="宋体"/>
                <w:kern w:val="0"/>
                <w:sz w:val="24"/>
              </w:rPr>
              <w:t>可视化对话式交互，支持界面测试模型，支持对预置大模型及三方大模型发布的预测服务进行在线测试</w:t>
            </w:r>
          </w:p>
        </w:tc>
      </w:tr>
      <w:tr w14:paraId="4ACF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4456EEED">
            <w:pPr>
              <w:spacing w:line="240" w:lineRule="auto"/>
              <w:jc w:val="center"/>
              <w:rPr>
                <w:rFonts w:hint="eastAsia" w:ascii="宋体" w:hAnsi="宋体" w:eastAsia="宋体" w:cs="宋体"/>
                <w:kern w:val="0"/>
                <w:sz w:val="24"/>
              </w:rPr>
            </w:pPr>
            <w:r>
              <w:rPr>
                <w:rFonts w:hint="eastAsia" w:ascii="宋体" w:hAnsi="宋体" w:eastAsia="宋体" w:cs="宋体"/>
                <w:kern w:val="0"/>
                <w:sz w:val="24"/>
              </w:rPr>
              <w:t>应用管理</w:t>
            </w:r>
          </w:p>
        </w:tc>
        <w:tc>
          <w:tcPr>
            <w:tcW w:w="1597" w:type="dxa"/>
            <w:vAlign w:val="center"/>
          </w:tcPr>
          <w:p w14:paraId="5618DB47">
            <w:pPr>
              <w:spacing w:line="240" w:lineRule="auto"/>
              <w:jc w:val="center"/>
              <w:rPr>
                <w:rFonts w:hint="eastAsia" w:ascii="宋体" w:hAnsi="宋体" w:eastAsia="宋体" w:cs="宋体"/>
                <w:kern w:val="0"/>
                <w:sz w:val="24"/>
              </w:rPr>
            </w:pPr>
            <w:r>
              <w:rPr>
                <w:rFonts w:hint="eastAsia" w:ascii="宋体" w:hAnsi="宋体" w:eastAsia="宋体" w:cs="宋体"/>
                <w:kern w:val="0"/>
                <w:sz w:val="24"/>
              </w:rPr>
              <w:t>应用创建</w:t>
            </w:r>
          </w:p>
        </w:tc>
        <w:tc>
          <w:tcPr>
            <w:tcW w:w="5568" w:type="dxa"/>
            <w:vAlign w:val="center"/>
          </w:tcPr>
          <w:p w14:paraId="12A12330">
            <w:pPr>
              <w:spacing w:line="240" w:lineRule="auto"/>
              <w:rPr>
                <w:rFonts w:hint="eastAsia" w:ascii="宋体" w:hAnsi="宋体" w:eastAsia="宋体" w:cs="宋体"/>
                <w:kern w:val="0"/>
                <w:sz w:val="24"/>
              </w:rPr>
            </w:pPr>
            <w:r>
              <w:rPr>
                <w:rFonts w:hint="eastAsia" w:ascii="宋体" w:hAnsi="宋体" w:eastAsia="宋体" w:cs="宋体"/>
                <w:kern w:val="0"/>
                <w:sz w:val="24"/>
              </w:rPr>
              <w:t>允许用户通过可视化界面或API在平台上快速构建、配置和部署自定义AI智能体。</w:t>
            </w:r>
          </w:p>
        </w:tc>
      </w:tr>
      <w:tr w14:paraId="3A14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1C439329">
            <w:pPr>
              <w:spacing w:line="240" w:lineRule="auto"/>
              <w:jc w:val="center"/>
              <w:rPr>
                <w:rFonts w:hint="eastAsia" w:ascii="宋体" w:hAnsi="宋体" w:eastAsia="宋体" w:cs="宋体"/>
                <w:kern w:val="0"/>
                <w:sz w:val="24"/>
              </w:rPr>
            </w:pPr>
          </w:p>
        </w:tc>
        <w:tc>
          <w:tcPr>
            <w:tcW w:w="1597" w:type="dxa"/>
            <w:vAlign w:val="center"/>
          </w:tcPr>
          <w:p w14:paraId="677157CB">
            <w:pPr>
              <w:spacing w:line="240" w:lineRule="auto"/>
              <w:jc w:val="center"/>
              <w:rPr>
                <w:rFonts w:hint="eastAsia" w:ascii="宋体" w:hAnsi="宋体" w:eastAsia="宋体" w:cs="宋体"/>
                <w:kern w:val="0"/>
                <w:sz w:val="24"/>
              </w:rPr>
            </w:pPr>
            <w:r>
              <w:rPr>
                <w:rFonts w:hint="eastAsia" w:ascii="宋体" w:hAnsi="宋体" w:eastAsia="宋体" w:cs="宋体"/>
                <w:kern w:val="0"/>
                <w:sz w:val="24"/>
              </w:rPr>
              <w:t>智能体应用关联知识库</w:t>
            </w:r>
          </w:p>
        </w:tc>
        <w:tc>
          <w:tcPr>
            <w:tcW w:w="5568" w:type="dxa"/>
            <w:vAlign w:val="center"/>
          </w:tcPr>
          <w:p w14:paraId="02420707">
            <w:pPr>
              <w:spacing w:line="240" w:lineRule="auto"/>
              <w:rPr>
                <w:rFonts w:hint="eastAsia" w:ascii="宋体" w:hAnsi="宋体" w:eastAsia="宋体" w:cs="宋体"/>
                <w:kern w:val="0"/>
                <w:sz w:val="24"/>
              </w:rPr>
            </w:pPr>
            <w:r>
              <w:rPr>
                <w:rFonts w:hint="eastAsia" w:ascii="宋体" w:hAnsi="宋体" w:eastAsia="宋体" w:cs="宋体"/>
                <w:kern w:val="0"/>
                <w:sz w:val="24"/>
              </w:rPr>
              <w:t>支持智能体关联多个知识库，基于知识库进行知识检索增强。</w:t>
            </w:r>
          </w:p>
        </w:tc>
      </w:tr>
      <w:tr w14:paraId="6498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760D290">
            <w:pPr>
              <w:spacing w:line="240" w:lineRule="auto"/>
              <w:jc w:val="center"/>
              <w:rPr>
                <w:rFonts w:hint="eastAsia" w:ascii="宋体" w:hAnsi="宋体" w:eastAsia="宋体" w:cs="宋体"/>
                <w:kern w:val="0"/>
                <w:sz w:val="24"/>
              </w:rPr>
            </w:pPr>
          </w:p>
        </w:tc>
        <w:tc>
          <w:tcPr>
            <w:tcW w:w="1597" w:type="dxa"/>
            <w:vAlign w:val="center"/>
          </w:tcPr>
          <w:p w14:paraId="187A9D8E">
            <w:pPr>
              <w:spacing w:line="240" w:lineRule="auto"/>
              <w:jc w:val="center"/>
              <w:rPr>
                <w:rFonts w:hint="eastAsia" w:ascii="宋体" w:hAnsi="宋体" w:eastAsia="宋体" w:cs="宋体"/>
                <w:kern w:val="0"/>
                <w:sz w:val="24"/>
              </w:rPr>
            </w:pPr>
            <w:r>
              <w:rPr>
                <w:rFonts w:hint="eastAsia" w:ascii="宋体" w:hAnsi="宋体" w:eastAsia="宋体" w:cs="宋体"/>
                <w:kern w:val="0"/>
                <w:sz w:val="24"/>
              </w:rPr>
              <w:t>智能体应用管理</w:t>
            </w:r>
          </w:p>
        </w:tc>
        <w:tc>
          <w:tcPr>
            <w:tcW w:w="5568" w:type="dxa"/>
            <w:vAlign w:val="center"/>
          </w:tcPr>
          <w:p w14:paraId="32FB0FC0">
            <w:pPr>
              <w:spacing w:line="240" w:lineRule="auto"/>
              <w:rPr>
                <w:rFonts w:hint="eastAsia" w:ascii="宋体" w:hAnsi="宋体" w:eastAsia="宋体" w:cs="宋体"/>
                <w:kern w:val="0"/>
                <w:sz w:val="24"/>
              </w:rPr>
            </w:pPr>
            <w:r>
              <w:rPr>
                <w:rFonts w:hint="eastAsia" w:ascii="宋体" w:hAnsi="宋体" w:eastAsia="宋体" w:cs="宋体"/>
                <w:kern w:val="0"/>
                <w:sz w:val="24"/>
              </w:rPr>
              <w:t>支持构建大模型智能体应用流程，包括基于模板创建、基于工作流创建、智能体应用关联知识库、构建后智能体可编辑等任务流程。</w:t>
            </w:r>
          </w:p>
        </w:tc>
      </w:tr>
      <w:tr w14:paraId="57EB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39C31461">
            <w:pPr>
              <w:spacing w:line="240" w:lineRule="auto"/>
              <w:jc w:val="center"/>
              <w:rPr>
                <w:rFonts w:hint="eastAsia" w:ascii="宋体" w:hAnsi="宋体" w:eastAsia="宋体" w:cs="宋体"/>
                <w:kern w:val="0"/>
                <w:sz w:val="24"/>
              </w:rPr>
            </w:pPr>
            <w:r>
              <w:rPr>
                <w:rFonts w:hint="eastAsia" w:ascii="宋体" w:hAnsi="宋体" w:eastAsia="宋体" w:cs="宋体"/>
                <w:kern w:val="0"/>
                <w:sz w:val="24"/>
              </w:rPr>
              <w:t>应用知识库</w:t>
            </w:r>
          </w:p>
        </w:tc>
        <w:tc>
          <w:tcPr>
            <w:tcW w:w="1597" w:type="dxa"/>
            <w:vAlign w:val="center"/>
          </w:tcPr>
          <w:p w14:paraId="0BF1AF8C">
            <w:pPr>
              <w:spacing w:line="240" w:lineRule="auto"/>
              <w:jc w:val="center"/>
              <w:rPr>
                <w:rFonts w:hint="eastAsia" w:ascii="宋体" w:hAnsi="宋体" w:eastAsia="宋体" w:cs="宋体"/>
                <w:kern w:val="0"/>
                <w:sz w:val="24"/>
              </w:rPr>
            </w:pPr>
            <w:r>
              <w:rPr>
                <w:rFonts w:hint="eastAsia" w:ascii="宋体" w:hAnsi="宋体" w:eastAsia="宋体" w:cs="宋体"/>
                <w:kern w:val="0"/>
                <w:sz w:val="24"/>
              </w:rPr>
              <w:t>应用知识库</w:t>
            </w:r>
          </w:p>
        </w:tc>
        <w:tc>
          <w:tcPr>
            <w:tcW w:w="5568" w:type="dxa"/>
            <w:vAlign w:val="center"/>
          </w:tcPr>
          <w:p w14:paraId="51E84D53">
            <w:pPr>
              <w:spacing w:line="240" w:lineRule="auto"/>
              <w:rPr>
                <w:rFonts w:hint="eastAsia" w:ascii="宋体" w:hAnsi="宋体" w:eastAsia="宋体" w:cs="宋体"/>
                <w:kern w:val="0"/>
                <w:sz w:val="24"/>
              </w:rPr>
            </w:pPr>
            <w:r>
              <w:rPr>
                <w:rFonts w:hint="eastAsia" w:ascii="宋体" w:hAnsi="宋体" w:eastAsia="宋体" w:cs="宋体"/>
                <w:kern w:val="0"/>
                <w:sz w:val="24"/>
              </w:rPr>
              <w:t>支持以文件的方式创建知识库；</w:t>
            </w:r>
          </w:p>
        </w:tc>
      </w:tr>
      <w:tr w14:paraId="3FB9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769885E6">
            <w:pPr>
              <w:spacing w:line="240" w:lineRule="auto"/>
              <w:jc w:val="center"/>
              <w:rPr>
                <w:rFonts w:hint="eastAsia" w:ascii="宋体" w:hAnsi="宋体" w:eastAsia="宋体" w:cs="宋体"/>
                <w:kern w:val="0"/>
                <w:sz w:val="24"/>
              </w:rPr>
            </w:pPr>
          </w:p>
        </w:tc>
        <w:tc>
          <w:tcPr>
            <w:tcW w:w="1597" w:type="dxa"/>
            <w:vAlign w:val="center"/>
          </w:tcPr>
          <w:p w14:paraId="5455D2B9">
            <w:pPr>
              <w:spacing w:line="240" w:lineRule="auto"/>
              <w:jc w:val="center"/>
              <w:rPr>
                <w:rFonts w:hint="eastAsia" w:ascii="宋体" w:hAnsi="宋体" w:eastAsia="宋体" w:cs="宋体"/>
                <w:kern w:val="0"/>
                <w:sz w:val="24"/>
              </w:rPr>
            </w:pPr>
            <w:r>
              <w:rPr>
                <w:rFonts w:hint="eastAsia" w:ascii="宋体" w:hAnsi="宋体" w:eastAsia="宋体" w:cs="宋体"/>
                <w:kern w:val="0"/>
                <w:sz w:val="24"/>
              </w:rPr>
              <w:t>应用知识库管理</w:t>
            </w:r>
          </w:p>
        </w:tc>
        <w:tc>
          <w:tcPr>
            <w:tcW w:w="5568" w:type="dxa"/>
            <w:vAlign w:val="center"/>
          </w:tcPr>
          <w:p w14:paraId="7B81DAF2">
            <w:pPr>
              <w:spacing w:line="240" w:lineRule="auto"/>
              <w:rPr>
                <w:rFonts w:hint="eastAsia" w:ascii="宋体" w:hAnsi="宋体" w:eastAsia="宋体" w:cs="宋体"/>
                <w:kern w:val="0"/>
                <w:sz w:val="24"/>
              </w:rPr>
            </w:pPr>
            <w:r>
              <w:rPr>
                <w:rFonts w:hint="eastAsia" w:ascii="宋体" w:hAnsi="宋体" w:eastAsia="宋体" w:cs="宋体"/>
                <w:kern w:val="0"/>
                <w:sz w:val="24"/>
              </w:rPr>
              <w:t>提供大模型应用知识库管理能力，智能体可支持关联多个知识库，基于知识库进行知识检索增强。</w:t>
            </w:r>
          </w:p>
        </w:tc>
      </w:tr>
      <w:tr w14:paraId="787B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473D6282">
            <w:pPr>
              <w:spacing w:line="240" w:lineRule="auto"/>
              <w:jc w:val="center"/>
              <w:rPr>
                <w:rFonts w:hint="eastAsia" w:ascii="宋体" w:hAnsi="宋体" w:eastAsia="宋体" w:cs="宋体"/>
                <w:kern w:val="0"/>
                <w:sz w:val="24"/>
              </w:rPr>
            </w:pPr>
            <w:r>
              <w:rPr>
                <w:rFonts w:hint="eastAsia" w:ascii="宋体" w:hAnsi="宋体" w:eastAsia="宋体" w:cs="宋体"/>
                <w:kern w:val="0"/>
                <w:sz w:val="24"/>
              </w:rPr>
              <w:t>统计管理</w:t>
            </w:r>
          </w:p>
        </w:tc>
        <w:tc>
          <w:tcPr>
            <w:tcW w:w="1597" w:type="dxa"/>
            <w:vAlign w:val="center"/>
          </w:tcPr>
          <w:p w14:paraId="18F8E6E7">
            <w:pPr>
              <w:spacing w:line="240" w:lineRule="auto"/>
              <w:jc w:val="center"/>
              <w:rPr>
                <w:rFonts w:hint="eastAsia" w:ascii="宋体" w:hAnsi="宋体" w:eastAsia="宋体" w:cs="宋体"/>
                <w:kern w:val="0"/>
                <w:sz w:val="24"/>
              </w:rPr>
            </w:pPr>
            <w:r>
              <w:rPr>
                <w:rFonts w:hint="eastAsia" w:ascii="宋体" w:hAnsi="宋体" w:eastAsia="宋体" w:cs="宋体"/>
                <w:kern w:val="0"/>
                <w:sz w:val="24"/>
              </w:rPr>
              <w:t>统计数据筛选</w:t>
            </w:r>
          </w:p>
        </w:tc>
        <w:tc>
          <w:tcPr>
            <w:tcW w:w="5568" w:type="dxa"/>
            <w:vAlign w:val="center"/>
          </w:tcPr>
          <w:p w14:paraId="1FBEDEF2">
            <w:pPr>
              <w:spacing w:line="240" w:lineRule="auto"/>
              <w:rPr>
                <w:rFonts w:hint="eastAsia" w:ascii="宋体" w:hAnsi="宋体" w:eastAsia="宋体" w:cs="宋体"/>
                <w:kern w:val="0"/>
                <w:sz w:val="24"/>
              </w:rPr>
            </w:pPr>
            <w:r>
              <w:rPr>
                <w:rFonts w:hint="eastAsia" w:ascii="宋体" w:hAnsi="宋体" w:eastAsia="宋体" w:cs="宋体"/>
                <w:kern w:val="0"/>
                <w:sz w:val="24"/>
              </w:rPr>
              <w:t>支持针对服务、API-KEY、时间条件筛选统计数据。</w:t>
            </w:r>
          </w:p>
        </w:tc>
      </w:tr>
      <w:tr w14:paraId="24A5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D5408D5">
            <w:pPr>
              <w:spacing w:line="240" w:lineRule="auto"/>
              <w:jc w:val="center"/>
              <w:rPr>
                <w:rFonts w:hint="eastAsia" w:ascii="宋体" w:hAnsi="宋体" w:eastAsia="宋体" w:cs="宋体"/>
                <w:kern w:val="0"/>
                <w:sz w:val="24"/>
              </w:rPr>
            </w:pPr>
          </w:p>
        </w:tc>
        <w:tc>
          <w:tcPr>
            <w:tcW w:w="1597" w:type="dxa"/>
            <w:vAlign w:val="center"/>
          </w:tcPr>
          <w:p w14:paraId="5BE39F6E">
            <w:pPr>
              <w:spacing w:line="240" w:lineRule="auto"/>
              <w:jc w:val="center"/>
              <w:rPr>
                <w:rFonts w:hint="eastAsia" w:ascii="宋体" w:hAnsi="宋体" w:eastAsia="宋体" w:cs="宋体"/>
                <w:kern w:val="0"/>
                <w:sz w:val="24"/>
              </w:rPr>
            </w:pPr>
            <w:r>
              <w:rPr>
                <w:rFonts w:hint="eastAsia" w:ascii="宋体" w:hAnsi="宋体" w:eastAsia="宋体" w:cs="宋体"/>
                <w:kern w:val="0"/>
                <w:sz w:val="24"/>
              </w:rPr>
              <w:t>平台综合管理</w:t>
            </w:r>
          </w:p>
        </w:tc>
        <w:tc>
          <w:tcPr>
            <w:tcW w:w="5568" w:type="dxa"/>
            <w:vAlign w:val="center"/>
          </w:tcPr>
          <w:p w14:paraId="466826D0">
            <w:pPr>
              <w:spacing w:line="240" w:lineRule="auto"/>
              <w:rPr>
                <w:rFonts w:hint="eastAsia" w:ascii="宋体" w:hAnsi="宋体" w:eastAsia="宋体" w:cs="宋体"/>
                <w:kern w:val="0"/>
                <w:sz w:val="24"/>
              </w:rPr>
            </w:pPr>
            <w:r>
              <w:rPr>
                <w:rFonts w:hint="eastAsia" w:ascii="宋体" w:hAnsi="宋体" w:eastAsia="宋体" w:cs="宋体"/>
                <w:kern w:val="0"/>
                <w:sz w:val="24"/>
              </w:rPr>
              <w:t>支持对平台调用情况进行统计，包括调用接口数、调用总量、调用失败次数、调用总token数、输入token数、输出token数。支持对每个模型服务的调用数据进行监控及可视化数据看板展示。</w:t>
            </w:r>
          </w:p>
        </w:tc>
      </w:tr>
      <w:tr w14:paraId="48FA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0741B863">
            <w:pPr>
              <w:spacing w:line="240" w:lineRule="auto"/>
              <w:jc w:val="center"/>
              <w:rPr>
                <w:rFonts w:hint="eastAsia" w:ascii="宋体" w:hAnsi="宋体" w:eastAsia="宋体" w:cs="宋体"/>
                <w:kern w:val="0"/>
                <w:sz w:val="24"/>
              </w:rPr>
            </w:pPr>
          </w:p>
        </w:tc>
        <w:tc>
          <w:tcPr>
            <w:tcW w:w="1597" w:type="dxa"/>
            <w:vAlign w:val="center"/>
          </w:tcPr>
          <w:p w14:paraId="7F4B7585">
            <w:pPr>
              <w:spacing w:line="240" w:lineRule="auto"/>
              <w:jc w:val="center"/>
              <w:rPr>
                <w:rFonts w:hint="eastAsia" w:ascii="宋体" w:hAnsi="宋体" w:eastAsia="宋体" w:cs="宋体"/>
                <w:kern w:val="0"/>
                <w:sz w:val="24"/>
              </w:rPr>
            </w:pPr>
            <w:r>
              <w:rPr>
                <w:rFonts w:hint="eastAsia" w:ascii="宋体" w:hAnsi="宋体" w:eastAsia="宋体" w:cs="宋体"/>
                <w:kern w:val="0"/>
                <w:sz w:val="24"/>
              </w:rPr>
              <w:t>服务列表展示</w:t>
            </w:r>
          </w:p>
        </w:tc>
        <w:tc>
          <w:tcPr>
            <w:tcW w:w="5568" w:type="dxa"/>
            <w:vAlign w:val="center"/>
          </w:tcPr>
          <w:p w14:paraId="0CE85B11">
            <w:pPr>
              <w:spacing w:line="240" w:lineRule="auto"/>
              <w:rPr>
                <w:rFonts w:hint="eastAsia" w:ascii="宋体" w:hAnsi="宋体" w:eastAsia="宋体" w:cs="宋体"/>
                <w:kern w:val="0"/>
                <w:sz w:val="24"/>
              </w:rPr>
            </w:pPr>
            <w:r>
              <w:rPr>
                <w:rFonts w:hint="eastAsia" w:ascii="宋体" w:hAnsi="宋体" w:eastAsia="宋体" w:cs="宋体"/>
                <w:kern w:val="0"/>
                <w:sz w:val="24"/>
              </w:rPr>
              <w:t>基于统计数据筛选条件，展示对应服务的详细调用数据。</w:t>
            </w:r>
          </w:p>
        </w:tc>
      </w:tr>
      <w:tr w14:paraId="6C0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46D320E4">
            <w:pPr>
              <w:spacing w:line="240" w:lineRule="auto"/>
              <w:jc w:val="center"/>
              <w:rPr>
                <w:rFonts w:hint="eastAsia" w:ascii="宋体" w:hAnsi="宋体" w:eastAsia="宋体" w:cs="宋体"/>
                <w:kern w:val="0"/>
                <w:sz w:val="24"/>
              </w:rPr>
            </w:pPr>
          </w:p>
        </w:tc>
        <w:tc>
          <w:tcPr>
            <w:tcW w:w="1597" w:type="dxa"/>
            <w:vAlign w:val="center"/>
          </w:tcPr>
          <w:p w14:paraId="2CA19DA0">
            <w:pPr>
              <w:spacing w:line="240" w:lineRule="auto"/>
              <w:jc w:val="center"/>
              <w:rPr>
                <w:rFonts w:hint="eastAsia" w:ascii="宋体" w:hAnsi="宋体" w:eastAsia="宋体" w:cs="宋体"/>
                <w:kern w:val="0"/>
                <w:sz w:val="24"/>
              </w:rPr>
            </w:pPr>
            <w:r>
              <w:rPr>
                <w:rFonts w:hint="eastAsia" w:ascii="宋体" w:hAnsi="宋体" w:eastAsia="宋体" w:cs="宋体"/>
                <w:kern w:val="0"/>
                <w:sz w:val="24"/>
              </w:rPr>
              <w:t>服务调用监控</w:t>
            </w:r>
          </w:p>
        </w:tc>
        <w:tc>
          <w:tcPr>
            <w:tcW w:w="5568" w:type="dxa"/>
            <w:vAlign w:val="center"/>
          </w:tcPr>
          <w:p w14:paraId="4F28D1F3">
            <w:pPr>
              <w:spacing w:line="240" w:lineRule="auto"/>
              <w:rPr>
                <w:rFonts w:hint="eastAsia" w:ascii="宋体" w:hAnsi="宋体" w:eastAsia="宋体" w:cs="宋体"/>
                <w:kern w:val="0"/>
                <w:sz w:val="24"/>
              </w:rPr>
            </w:pPr>
            <w:r>
              <w:rPr>
                <w:rFonts w:hint="eastAsia" w:ascii="宋体" w:hAnsi="宋体" w:eastAsia="宋体" w:cs="宋体"/>
                <w:kern w:val="0"/>
                <w:sz w:val="24"/>
              </w:rPr>
              <w:t>支持查看服务的调用监控数据。</w:t>
            </w:r>
          </w:p>
        </w:tc>
      </w:tr>
      <w:tr w14:paraId="592C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04E697E2">
            <w:pPr>
              <w:spacing w:line="240" w:lineRule="auto"/>
              <w:jc w:val="center"/>
              <w:rPr>
                <w:rFonts w:hint="eastAsia" w:ascii="宋体" w:hAnsi="宋体" w:eastAsia="宋体" w:cs="宋体"/>
                <w:kern w:val="0"/>
                <w:sz w:val="24"/>
              </w:rPr>
            </w:pPr>
          </w:p>
        </w:tc>
        <w:tc>
          <w:tcPr>
            <w:tcW w:w="1597" w:type="dxa"/>
            <w:vAlign w:val="center"/>
          </w:tcPr>
          <w:p w14:paraId="1D5D76C5">
            <w:pPr>
              <w:spacing w:line="240" w:lineRule="auto"/>
              <w:jc w:val="center"/>
              <w:rPr>
                <w:rFonts w:hint="eastAsia" w:ascii="宋体" w:hAnsi="宋体" w:eastAsia="宋体" w:cs="宋体"/>
                <w:kern w:val="0"/>
                <w:sz w:val="24"/>
              </w:rPr>
            </w:pPr>
            <w:r>
              <w:rPr>
                <w:rFonts w:hint="eastAsia" w:ascii="宋体" w:hAnsi="宋体" w:eastAsia="宋体" w:cs="宋体"/>
                <w:kern w:val="0"/>
                <w:sz w:val="24"/>
              </w:rPr>
              <w:t>统计数据导出</w:t>
            </w:r>
          </w:p>
        </w:tc>
        <w:tc>
          <w:tcPr>
            <w:tcW w:w="5568" w:type="dxa"/>
            <w:vAlign w:val="center"/>
          </w:tcPr>
          <w:p w14:paraId="25A229DA">
            <w:pPr>
              <w:spacing w:line="240" w:lineRule="auto"/>
              <w:rPr>
                <w:rFonts w:hint="eastAsia" w:ascii="宋体" w:hAnsi="宋体" w:eastAsia="宋体" w:cs="宋体"/>
                <w:kern w:val="0"/>
                <w:sz w:val="24"/>
              </w:rPr>
            </w:pPr>
            <w:r>
              <w:rPr>
                <w:rFonts w:hint="eastAsia" w:ascii="宋体" w:hAnsi="宋体" w:eastAsia="宋体" w:cs="宋体"/>
                <w:kern w:val="0"/>
                <w:sz w:val="24"/>
              </w:rPr>
              <w:t>支持对满足统计数据筛选条件的服务调用数据进行导出。</w:t>
            </w:r>
          </w:p>
        </w:tc>
      </w:tr>
      <w:tr w14:paraId="0C33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145A9612">
            <w:pPr>
              <w:spacing w:line="240" w:lineRule="auto"/>
              <w:jc w:val="center"/>
              <w:rPr>
                <w:rFonts w:hint="eastAsia" w:ascii="宋体" w:hAnsi="宋体" w:eastAsia="宋体" w:cs="宋体"/>
                <w:kern w:val="0"/>
                <w:sz w:val="24"/>
              </w:rPr>
            </w:pPr>
            <w:r>
              <w:rPr>
                <w:rFonts w:hint="eastAsia" w:ascii="宋体" w:hAnsi="宋体" w:eastAsia="宋体" w:cs="宋体"/>
                <w:kern w:val="0"/>
                <w:sz w:val="24"/>
              </w:rPr>
              <w:t>管理中心</w:t>
            </w:r>
          </w:p>
        </w:tc>
        <w:tc>
          <w:tcPr>
            <w:tcW w:w="1597" w:type="dxa"/>
            <w:vAlign w:val="center"/>
          </w:tcPr>
          <w:p w14:paraId="723BE9B5">
            <w:pPr>
              <w:spacing w:line="240" w:lineRule="auto"/>
              <w:jc w:val="center"/>
              <w:rPr>
                <w:rFonts w:hint="eastAsia" w:ascii="宋体" w:hAnsi="宋体" w:eastAsia="宋体" w:cs="宋体"/>
                <w:kern w:val="0"/>
                <w:sz w:val="24"/>
              </w:rPr>
            </w:pPr>
            <w:r>
              <w:rPr>
                <w:rFonts w:hint="eastAsia" w:ascii="宋体" w:hAnsi="宋体" w:eastAsia="宋体" w:cs="宋体"/>
                <w:kern w:val="0"/>
                <w:sz w:val="24"/>
              </w:rPr>
              <w:t>用户管理</w:t>
            </w:r>
          </w:p>
        </w:tc>
        <w:tc>
          <w:tcPr>
            <w:tcW w:w="5568" w:type="dxa"/>
          </w:tcPr>
          <w:p w14:paraId="7F81B54B">
            <w:pPr>
              <w:spacing w:line="240" w:lineRule="auto"/>
              <w:rPr>
                <w:rFonts w:hint="eastAsia" w:ascii="宋体" w:hAnsi="宋体" w:eastAsia="宋体" w:cs="宋体"/>
                <w:kern w:val="0"/>
                <w:sz w:val="24"/>
              </w:rPr>
            </w:pPr>
            <w:r>
              <w:rPr>
                <w:rFonts w:hint="eastAsia" w:ascii="宋体" w:hAnsi="宋体" w:eastAsia="宋体" w:cs="宋体"/>
                <w:kern w:val="0"/>
                <w:sz w:val="24"/>
              </w:rPr>
              <w:t>1.支持管理员手动创建新用户账号</w:t>
            </w:r>
          </w:p>
          <w:p w14:paraId="2E14F7DB">
            <w:pPr>
              <w:spacing w:line="240" w:lineRule="auto"/>
              <w:rPr>
                <w:rFonts w:hint="eastAsia" w:ascii="宋体" w:hAnsi="宋体" w:eastAsia="宋体" w:cs="宋体"/>
                <w:kern w:val="0"/>
                <w:sz w:val="24"/>
              </w:rPr>
            </w:pPr>
            <w:r>
              <w:rPr>
                <w:rFonts w:hint="eastAsia" w:ascii="宋体" w:hAnsi="宋体" w:eastAsia="宋体" w:cs="宋体"/>
                <w:kern w:val="0"/>
                <w:sz w:val="24"/>
              </w:rPr>
              <w:t>1）必填字段：姓名、登录账号、默认密码、手机号、角色</w:t>
            </w:r>
          </w:p>
          <w:p w14:paraId="6CD63DCE">
            <w:pPr>
              <w:spacing w:line="240" w:lineRule="auto"/>
              <w:rPr>
                <w:rFonts w:hint="eastAsia" w:ascii="宋体" w:hAnsi="宋体" w:eastAsia="宋体" w:cs="宋体"/>
                <w:kern w:val="0"/>
                <w:sz w:val="24"/>
              </w:rPr>
            </w:pPr>
            <w:r>
              <w:rPr>
                <w:rFonts w:hint="eastAsia" w:ascii="宋体" w:hAnsi="宋体" w:eastAsia="宋体" w:cs="宋体"/>
                <w:kern w:val="0"/>
                <w:sz w:val="24"/>
              </w:rPr>
              <w:t>2）可选字段：所属部门</w:t>
            </w:r>
          </w:p>
          <w:p w14:paraId="32C6B5A9">
            <w:pPr>
              <w:spacing w:line="240" w:lineRule="auto"/>
              <w:rPr>
                <w:rFonts w:hint="eastAsia" w:ascii="宋体" w:hAnsi="宋体" w:eastAsia="宋体" w:cs="宋体"/>
                <w:kern w:val="0"/>
                <w:sz w:val="24"/>
              </w:rPr>
            </w:pPr>
            <w:r>
              <w:rPr>
                <w:rFonts w:hint="eastAsia" w:ascii="宋体" w:hAnsi="宋体" w:eastAsia="宋体" w:cs="宋体"/>
                <w:kern w:val="0"/>
                <w:sz w:val="24"/>
              </w:rPr>
              <w:t>2.用户列表支持用户姓名模糊查询</w:t>
            </w:r>
            <w:r>
              <w:rPr>
                <w:rFonts w:hint="eastAsia" w:ascii="宋体" w:hAnsi="宋体" w:eastAsia="宋体" w:cs="宋体"/>
                <w:kern w:val="0"/>
                <w:sz w:val="24"/>
              </w:rPr>
              <w:br w:type="textWrapping"/>
            </w:r>
            <w:r>
              <w:rPr>
                <w:rFonts w:hint="eastAsia" w:ascii="宋体" w:hAnsi="宋体" w:eastAsia="宋体" w:cs="宋体"/>
                <w:kern w:val="0"/>
                <w:sz w:val="24"/>
              </w:rPr>
              <w:t>3.用户列表，列表展示：姓名，状态，所属部门，登录账号，角色，手机号，创建时间，操作等字段。操作支持用户停用，删除，详情查看。</w:t>
            </w:r>
          </w:p>
        </w:tc>
      </w:tr>
      <w:tr w14:paraId="409B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DC0570F">
            <w:pPr>
              <w:spacing w:line="240" w:lineRule="auto"/>
              <w:jc w:val="center"/>
              <w:rPr>
                <w:rFonts w:hint="eastAsia" w:ascii="宋体" w:hAnsi="宋体" w:eastAsia="宋体" w:cs="宋体"/>
                <w:kern w:val="0"/>
                <w:sz w:val="24"/>
              </w:rPr>
            </w:pPr>
          </w:p>
        </w:tc>
        <w:tc>
          <w:tcPr>
            <w:tcW w:w="1597" w:type="dxa"/>
            <w:vAlign w:val="center"/>
          </w:tcPr>
          <w:p w14:paraId="16D8A4DB">
            <w:pPr>
              <w:spacing w:line="240" w:lineRule="auto"/>
              <w:jc w:val="center"/>
              <w:rPr>
                <w:rFonts w:hint="eastAsia" w:ascii="宋体" w:hAnsi="宋体" w:eastAsia="宋体" w:cs="宋体"/>
                <w:kern w:val="0"/>
                <w:sz w:val="24"/>
              </w:rPr>
            </w:pPr>
            <w:r>
              <w:rPr>
                <w:rFonts w:hint="eastAsia" w:ascii="宋体" w:hAnsi="宋体" w:eastAsia="宋体" w:cs="宋体"/>
                <w:kern w:val="0"/>
                <w:sz w:val="24"/>
              </w:rPr>
              <w:t>项目管理</w:t>
            </w:r>
          </w:p>
        </w:tc>
        <w:tc>
          <w:tcPr>
            <w:tcW w:w="5568" w:type="dxa"/>
          </w:tcPr>
          <w:p w14:paraId="10392733">
            <w:pPr>
              <w:spacing w:line="240" w:lineRule="auto"/>
              <w:rPr>
                <w:rFonts w:hint="eastAsia" w:ascii="宋体" w:hAnsi="宋体" w:eastAsia="宋体" w:cs="宋体"/>
                <w:kern w:val="0"/>
                <w:sz w:val="24"/>
              </w:rPr>
            </w:pPr>
            <w:r>
              <w:rPr>
                <w:rFonts w:hint="eastAsia" w:ascii="宋体" w:hAnsi="宋体" w:eastAsia="宋体" w:cs="宋体"/>
                <w:kern w:val="0"/>
                <w:sz w:val="24"/>
              </w:rPr>
              <w:t>1.支持管理员手动创建新用户账号</w:t>
            </w:r>
            <w:r>
              <w:rPr>
                <w:rFonts w:hint="eastAsia" w:ascii="宋体" w:hAnsi="宋体" w:eastAsia="宋体" w:cs="宋体"/>
                <w:kern w:val="0"/>
                <w:sz w:val="24"/>
              </w:rPr>
              <w:br w:type="textWrapping"/>
            </w:r>
            <w:r>
              <w:rPr>
                <w:rFonts w:hint="eastAsia" w:ascii="宋体" w:hAnsi="宋体" w:eastAsia="宋体" w:cs="宋体"/>
                <w:kern w:val="0"/>
                <w:sz w:val="24"/>
              </w:rPr>
              <w:t>1）必填字段：项目名称</w:t>
            </w:r>
          </w:p>
          <w:p w14:paraId="7BA1877F">
            <w:pPr>
              <w:spacing w:line="240" w:lineRule="auto"/>
              <w:rPr>
                <w:rFonts w:hint="eastAsia" w:ascii="宋体" w:hAnsi="宋体" w:eastAsia="宋体" w:cs="宋体"/>
                <w:kern w:val="0"/>
                <w:sz w:val="24"/>
              </w:rPr>
            </w:pPr>
            <w:r>
              <w:rPr>
                <w:rFonts w:hint="eastAsia" w:ascii="宋体" w:hAnsi="宋体" w:eastAsia="宋体" w:cs="宋体"/>
                <w:kern w:val="0"/>
                <w:sz w:val="24"/>
              </w:rPr>
              <w:t>2）可选字段：参与人员，项目备注</w:t>
            </w:r>
          </w:p>
          <w:p w14:paraId="7ED80746">
            <w:pPr>
              <w:spacing w:line="240" w:lineRule="auto"/>
              <w:rPr>
                <w:rFonts w:hint="eastAsia" w:ascii="宋体" w:hAnsi="宋体" w:eastAsia="宋体" w:cs="宋体"/>
                <w:kern w:val="0"/>
                <w:sz w:val="24"/>
              </w:rPr>
            </w:pPr>
            <w:r>
              <w:rPr>
                <w:rFonts w:hint="eastAsia" w:ascii="宋体" w:hAnsi="宋体" w:eastAsia="宋体" w:cs="宋体"/>
                <w:kern w:val="0"/>
                <w:sz w:val="24"/>
              </w:rPr>
              <w:t>2.项目列表支持项目名称模糊查询</w:t>
            </w:r>
            <w:r>
              <w:rPr>
                <w:rFonts w:hint="eastAsia" w:ascii="宋体" w:hAnsi="宋体" w:eastAsia="宋体" w:cs="宋体"/>
                <w:kern w:val="0"/>
                <w:sz w:val="24"/>
              </w:rPr>
              <w:br w:type="textWrapping"/>
            </w:r>
            <w:r>
              <w:rPr>
                <w:rFonts w:hint="eastAsia" w:ascii="宋体" w:hAnsi="宋体" w:eastAsia="宋体" w:cs="宋体"/>
                <w:kern w:val="0"/>
                <w:sz w:val="24"/>
              </w:rPr>
              <w:t>3.项目列表，列表展示项目名称，参与人员，创建人，创建时间，项目描述，操作，操作支持项目编辑删除</w:t>
            </w:r>
          </w:p>
        </w:tc>
      </w:tr>
      <w:tr w14:paraId="3DF9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Align w:val="center"/>
          </w:tcPr>
          <w:p w14:paraId="3A691E9A">
            <w:pPr>
              <w:spacing w:line="240" w:lineRule="auto"/>
              <w:jc w:val="center"/>
              <w:rPr>
                <w:rFonts w:hint="eastAsia" w:ascii="宋体" w:hAnsi="宋体" w:eastAsia="宋体" w:cs="宋体"/>
                <w:kern w:val="0"/>
                <w:sz w:val="24"/>
              </w:rPr>
            </w:pPr>
            <w:r>
              <w:rPr>
                <w:rFonts w:hint="eastAsia" w:ascii="宋体" w:hAnsi="宋体" w:eastAsia="宋体" w:cs="宋体"/>
                <w:kern w:val="0"/>
                <w:sz w:val="24"/>
              </w:rPr>
              <w:t>基础管理</w:t>
            </w:r>
          </w:p>
        </w:tc>
        <w:tc>
          <w:tcPr>
            <w:tcW w:w="1597" w:type="dxa"/>
            <w:vAlign w:val="center"/>
          </w:tcPr>
          <w:p w14:paraId="6DC7D74E">
            <w:pPr>
              <w:spacing w:line="240" w:lineRule="auto"/>
              <w:jc w:val="center"/>
              <w:rPr>
                <w:rFonts w:hint="eastAsia" w:ascii="宋体" w:hAnsi="宋体" w:eastAsia="宋体" w:cs="宋体"/>
                <w:kern w:val="0"/>
                <w:sz w:val="24"/>
              </w:rPr>
            </w:pPr>
            <w:r>
              <w:rPr>
                <w:rFonts w:hint="eastAsia" w:ascii="宋体" w:hAnsi="宋体" w:eastAsia="宋体" w:cs="宋体"/>
                <w:kern w:val="0"/>
                <w:sz w:val="24"/>
              </w:rPr>
              <w:t>权限规则</w:t>
            </w:r>
          </w:p>
        </w:tc>
        <w:tc>
          <w:tcPr>
            <w:tcW w:w="5568" w:type="dxa"/>
          </w:tcPr>
          <w:p w14:paraId="269BB19D">
            <w:pPr>
              <w:spacing w:line="240" w:lineRule="auto"/>
              <w:rPr>
                <w:rFonts w:hint="eastAsia" w:ascii="宋体" w:hAnsi="宋体" w:eastAsia="宋体" w:cs="宋体"/>
                <w:kern w:val="0"/>
                <w:sz w:val="24"/>
              </w:rPr>
            </w:pPr>
            <w:r>
              <w:rPr>
                <w:rFonts w:hint="eastAsia" w:ascii="宋体" w:hAnsi="宋体" w:eastAsia="宋体" w:cs="宋体"/>
                <w:kern w:val="0"/>
                <w:sz w:val="24"/>
              </w:rPr>
              <w:t>数据集、模型训练、我的模型、模型服务等需是项目参与人员才能看对应的项目数据</w:t>
            </w:r>
          </w:p>
        </w:tc>
      </w:tr>
    </w:tbl>
    <w:p w14:paraId="2E39FFEE">
      <w:pPr>
        <w:rPr>
          <w:rFonts w:hint="eastAsia" w:ascii="宋体" w:hAnsi="宋体" w:eastAsia="宋体"/>
          <w:sz w:val="24"/>
        </w:rPr>
      </w:pPr>
    </w:p>
    <w:p w14:paraId="68F05B27">
      <w:pPr>
        <w:pStyle w:val="4"/>
        <w:numPr>
          <w:numId w:val="0"/>
        </w:numPr>
        <w:ind w:leftChars="0"/>
        <w:rPr>
          <w:rFonts w:hint="eastAsia" w:ascii="宋体" w:hAnsi="宋体" w:eastAsia="宋体"/>
          <w:b/>
          <w:bCs/>
          <w:color w:val="auto"/>
          <w:sz w:val="24"/>
          <w:szCs w:val="24"/>
        </w:rPr>
      </w:pPr>
      <w:r>
        <w:rPr>
          <w:rFonts w:hint="eastAsia" w:ascii="宋体" w:hAnsi="宋体" w:eastAsia="宋体"/>
          <w:b/>
          <w:bCs/>
          <w:color w:val="auto"/>
          <w:sz w:val="24"/>
          <w:szCs w:val="24"/>
          <w:lang w:val="en-US" w:eastAsia="zh-CN"/>
        </w:rPr>
        <w:t>三、体检</w:t>
      </w:r>
      <w:r>
        <w:rPr>
          <w:rFonts w:hint="eastAsia" w:ascii="宋体" w:hAnsi="宋体" w:eastAsia="宋体"/>
          <w:b/>
          <w:bCs/>
          <w:color w:val="auto"/>
          <w:sz w:val="24"/>
          <w:szCs w:val="24"/>
        </w:rPr>
        <w:t>检后总检</w:t>
      </w:r>
      <w:r>
        <w:rPr>
          <w:rFonts w:hint="eastAsia" w:ascii="宋体" w:hAnsi="宋体" w:eastAsia="宋体"/>
          <w:b/>
          <w:bCs/>
          <w:color w:val="auto"/>
          <w:sz w:val="24"/>
          <w:szCs w:val="24"/>
          <w:lang w:val="en-US" w:eastAsia="zh-CN"/>
        </w:rPr>
        <w:t>人工智能</w:t>
      </w:r>
    </w:p>
    <w:p w14:paraId="67E5C56D">
      <w:pPr>
        <w:pStyle w:val="5"/>
        <w:rPr>
          <w:rFonts w:hint="eastAsia" w:ascii="宋体" w:hAnsi="宋体" w:eastAsia="宋体"/>
          <w:sz w:val="24"/>
          <w:szCs w:val="24"/>
          <w:lang w:val="en-US" w:eastAsia="zh-CN"/>
        </w:rPr>
      </w:pPr>
      <w:r>
        <w:rPr>
          <w:rFonts w:hint="eastAsia" w:ascii="宋体" w:hAnsi="宋体" w:eastAsia="宋体"/>
          <w:color w:val="auto"/>
          <w:sz w:val="24"/>
          <w:szCs w:val="24"/>
        </w:rPr>
        <w:t>3.1</w:t>
      </w:r>
      <w:r>
        <w:rPr>
          <w:rFonts w:hint="eastAsia" w:ascii="宋体" w:hAnsi="宋体" w:eastAsia="宋体"/>
          <w:sz w:val="24"/>
          <w:szCs w:val="24"/>
        </w:rPr>
        <w:t>、</w:t>
      </w:r>
      <w:r>
        <w:rPr>
          <w:rFonts w:hint="eastAsia" w:ascii="宋体" w:hAnsi="宋体" w:eastAsia="宋体"/>
          <w:color w:val="auto"/>
          <w:sz w:val="24"/>
          <w:szCs w:val="24"/>
        </w:rPr>
        <w:t>Ai算法</w:t>
      </w:r>
      <w:r>
        <w:rPr>
          <w:rFonts w:hint="eastAsia" w:ascii="宋体" w:hAnsi="宋体" w:eastAsia="宋体"/>
          <w:color w:val="auto"/>
          <w:sz w:val="24"/>
          <w:szCs w:val="24"/>
          <w:lang w:val="en-US" w:eastAsia="zh-CN"/>
        </w:rPr>
        <w:t>要求</w:t>
      </w:r>
    </w:p>
    <w:p w14:paraId="74D3D3C4">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接院内体检系统，实现AI人工智能辅助主检功能，（常规）30秒内AI自动快速生成同时符合ICD标准、一元论合并、多学科会诊和按照“急、重、缓、轻”次序排序的主检结论，提高体检报告的可读性和健康指导价值。</w:t>
      </w:r>
    </w:p>
    <w:p w14:paraId="7D6FF8F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ICD规范化诊断，AI通过语义分析+分科细节结论，小结的质控校验，自动生成符合ICD-10、中华健康管理学名词、GB14396标准等的诊断结论。</w:t>
      </w:r>
    </w:p>
    <w:p w14:paraId="4BB00C9A">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泛语义支持，AI自动兼容中文语境下的不同主检医生的多种医学用词描述，科学纠正常规体检软件关键词自匹配的不足，生成标准化的结论。</w:t>
      </w:r>
    </w:p>
    <w:p w14:paraId="3BE0522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结论一元论合并，AI自动生成符合一元论要求的诊断结论，根据重要程度合并同危险因素、同系统、同位置上的异常疾病。</w:t>
      </w:r>
    </w:p>
    <w:p w14:paraId="27BD6735">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自动按照中华医学会健康管理学会倡导的“急、重、缓、轻”次序为第一原则，辅以影像、血、自上而下的异常项目进行排序，通过多因素分组并归类。除自动排序外，还</w:t>
      </w:r>
      <w:r>
        <w:rPr>
          <w:rFonts w:hint="eastAsia" w:ascii="宋体" w:hAnsi="宋体" w:eastAsia="宋体" w:cstheme="minorEastAsia"/>
          <w:sz w:val="24"/>
          <w:lang w:val="en-US" w:eastAsia="zh-CN"/>
        </w:rPr>
        <w:t>需</w:t>
      </w:r>
      <w:r>
        <w:rPr>
          <w:rFonts w:hint="eastAsia" w:ascii="宋体" w:hAnsi="宋体" w:eastAsia="宋体" w:cstheme="minorEastAsia"/>
          <w:sz w:val="24"/>
        </w:rPr>
        <w:t xml:space="preserve">支持按部位、需要干预程度等其他维度考虑的排序方案。 </w:t>
      </w:r>
    </w:p>
    <w:p w14:paraId="282D3472">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kern w:val="0"/>
          <w:sz w:val="24"/>
        </w:rPr>
        <w:t>自动慢病分层，</w:t>
      </w:r>
      <w:r>
        <w:rPr>
          <w:rFonts w:hint="eastAsia" w:ascii="宋体" w:hAnsi="宋体" w:eastAsia="宋体" w:cstheme="minorEastAsia"/>
          <w:sz w:val="24"/>
        </w:rPr>
        <w:t>支持常见的慢病危险分层，干预目标，达标情况，并支持常见疾病的分型、分期、分级。</w:t>
      </w:r>
    </w:p>
    <w:p w14:paraId="6941CB3C">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对于检验类项目，可直接识别或读懂检验科符合检验医学标准或达区域检验结果互认标准的各项检验名称、检验结果、参考范围应按体检系统所实时传送的本院标准。</w:t>
      </w:r>
    </w:p>
    <w:p w14:paraId="1C1EA420">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kern w:val="0"/>
          <w:sz w:val="24"/>
        </w:rPr>
        <w:t>自动金标准诊断和干预意见，</w:t>
      </w:r>
      <w:r>
        <w:rPr>
          <w:rFonts w:hint="eastAsia" w:ascii="宋体" w:hAnsi="宋体" w:eastAsia="宋体" w:cstheme="minorEastAsia"/>
          <w:sz w:val="24"/>
        </w:rPr>
        <w:t>支持从检验检查中，自动提取金标准进行诊断，支持自动化智能提示生化类项目的严重程度，并按照严重程度自动给出对应的解释、干预建议。</w:t>
      </w:r>
    </w:p>
    <w:p w14:paraId="5E8B259B">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对于检验类结论，能进一步纠正检验科可能出现的漏诊、误诊等错误，减少医疗事故或客诉出现。</w:t>
      </w:r>
    </w:p>
    <w:p w14:paraId="1B2E9E2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充分考虑不同检验方法、仪器校准、生理因素等可能导致的轻微指标异常，对于检验类异常结论，能进一步评估其异常程度，并根据其程度进行综合分析、诊断和给出适应其程度的指导建议，而非固定文本。</w:t>
      </w:r>
    </w:p>
    <w:p w14:paraId="6676E948">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能够自动分析出检验组合项目或单项内，异常程度最严重的项目，并给出醒目的提示且计算出程度词，帮助医生快速评估风险和影响。</w:t>
      </w:r>
    </w:p>
    <w:p w14:paraId="7AE04D30">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对于可量化的检验结果，能够自动分析检验科提示的文本型参考范围，分年龄、分性别、分程度动态评估，支持各类复杂范围的检验项目。</w:t>
      </w:r>
    </w:p>
    <w:p w14:paraId="09FE2912">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kern w:val="0"/>
          <w:sz w:val="24"/>
        </w:rPr>
        <w:t>AIGC结论建议，</w:t>
      </w:r>
      <w:r>
        <w:rPr>
          <w:rFonts w:hint="eastAsia" w:ascii="宋体" w:hAnsi="宋体" w:eastAsia="宋体" w:cstheme="minorEastAsia"/>
          <w:sz w:val="24"/>
        </w:rPr>
        <w:t>AI总检支持单条结论无限次调用，生成不同的解释建议，直到医生找到满意内容为止。生成的内容也支持再次修改。</w:t>
      </w:r>
    </w:p>
    <w:p w14:paraId="767A4A1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能够结合检前问卷、既往史和既往报告综合分析评估。</w:t>
      </w:r>
    </w:p>
    <w:p w14:paraId="4C7A2BA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结合</w:t>
      </w:r>
      <w:r>
        <w:rPr>
          <w:rFonts w:hint="eastAsia" w:ascii="宋体" w:hAnsi="宋体" w:eastAsia="宋体" w:cstheme="minorEastAsia"/>
          <w:kern w:val="0"/>
          <w:sz w:val="24"/>
        </w:rPr>
        <w:t>历次对比分析，</w:t>
      </w:r>
      <w:r>
        <w:rPr>
          <w:rFonts w:hint="eastAsia" w:ascii="宋体" w:hAnsi="宋体" w:eastAsia="宋体" w:cstheme="minorEastAsia"/>
          <w:kern w:val="0"/>
          <w:sz w:val="24"/>
          <w:lang w:val="en-US" w:eastAsia="zh-CN"/>
        </w:rPr>
        <w:t>人工智能得出的</w:t>
      </w:r>
      <w:r>
        <w:rPr>
          <w:rFonts w:hint="eastAsia" w:ascii="宋体" w:hAnsi="宋体" w:eastAsia="宋体" w:cstheme="minorEastAsia"/>
          <w:sz w:val="24"/>
        </w:rPr>
        <w:t>结论与既往诊断对比</w:t>
      </w:r>
      <w:r>
        <w:rPr>
          <w:rFonts w:hint="eastAsia" w:ascii="宋体" w:hAnsi="宋体" w:eastAsia="宋体" w:cstheme="minorEastAsia"/>
          <w:sz w:val="24"/>
          <w:lang w:val="en-US" w:eastAsia="zh-CN"/>
        </w:rPr>
        <w:t>进行自动</w:t>
      </w:r>
      <w:r>
        <w:rPr>
          <w:rFonts w:hint="eastAsia" w:ascii="宋体" w:hAnsi="宋体" w:eastAsia="宋体" w:cstheme="minorEastAsia"/>
          <w:sz w:val="24"/>
        </w:rPr>
        <w:t>分析，及时发现新发病，监测和分析病程进展，关注干预效果。</w:t>
      </w:r>
    </w:p>
    <w:p w14:paraId="05EA707B">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生活方式与膳食营养处方方案，根据受检者体检数据，计算受检者每天需要的摄入能量值，推荐每天营养食谱方案，并根据慢病信息，推送对应营养保健食品，用于调理身体，改善体质。</w:t>
      </w:r>
    </w:p>
    <w:p w14:paraId="0DE9CFF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对于影像类检查，可通过中文自然语义自动判定检查结论阴性与否，综合当次相关生化指标评估程度及相关关键信息，并根据程度给出相应等级的指导建议，而非固定格式化文本。</w:t>
      </w:r>
    </w:p>
    <w:p w14:paraId="5DDCE451">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对于临床意义有限的项目、病史、家族史等项目，支持预定义是否进入主检结论。</w:t>
      </w:r>
    </w:p>
    <w:p w14:paraId="084A2C3B">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支持各种医学背景下的查体结论书写习惯或格式</w:t>
      </w:r>
      <w:r>
        <w:rPr>
          <w:rFonts w:hint="eastAsia" w:ascii="宋体" w:hAnsi="宋体" w:eastAsia="宋体" w:cstheme="minorEastAsia"/>
          <w:sz w:val="24"/>
          <w:lang w:eastAsia="zh-CN"/>
        </w:rPr>
        <w:t>。</w:t>
      </w:r>
    </w:p>
    <w:p w14:paraId="0C144886">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针对系统所识读、提取、分析后所得的诊断，名称一般需符合ICD-10、《健康管理学名词》标准或主流学术刊物中通用名称，并自动给出相应的疾病解释与防治指导建议、自动规划其在主检结论中按部位排序的位置。</w:t>
      </w:r>
    </w:p>
    <w:p w14:paraId="012EFB8C">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疾病解释应出自权威来源，包含但不限于人民卫生出版社临床医学教材、专家共识、诊疗指南、三级及以上医疗机构既往真实报告、国内医学专业出版社及资深副主任医师级以上所发表的医学学术出版物、世界卫生组织（WHO）公开的行业共识与指南等，可经系统提取摘要但不可增加或修改其主旨/核心内容或思想。</w:t>
      </w:r>
    </w:p>
    <w:p w14:paraId="0274EC8D">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支持提前干预部分诊断的建议方向、就诊科室等信息。</w:t>
      </w:r>
    </w:p>
    <w:p w14:paraId="5AA383A9">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根据《健康体检重要异常结果专家共识》自动计算A类、B类重要异常结果，并在主检结论界面给出醒目提示。</w:t>
      </w:r>
    </w:p>
    <w:p w14:paraId="41094A70">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根据体检项目推荐方法技术，在主检报告中向受检者自动推荐复查项目</w:t>
      </w:r>
      <w:r>
        <w:rPr>
          <w:rFonts w:hint="eastAsia" w:ascii="宋体" w:hAnsi="宋体" w:eastAsia="宋体" w:cstheme="minorEastAsia"/>
          <w:sz w:val="24"/>
          <w:lang w:eastAsia="zh-CN"/>
        </w:rPr>
        <w:t>。</w:t>
      </w:r>
    </w:p>
    <w:p w14:paraId="447F7CA0">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lang w:val="en-US" w:eastAsia="zh-CN"/>
        </w:rPr>
        <w:t>人工智能</w:t>
      </w:r>
      <w:r>
        <w:rPr>
          <w:rFonts w:hint="eastAsia" w:ascii="宋体" w:hAnsi="宋体" w:eastAsia="宋体" w:cstheme="minorEastAsia"/>
          <w:sz w:val="24"/>
        </w:rPr>
        <w:t>总检</w:t>
      </w:r>
      <w:r>
        <w:rPr>
          <w:rFonts w:hint="eastAsia" w:ascii="宋体" w:hAnsi="宋体" w:eastAsia="宋体" w:cstheme="minorEastAsia"/>
          <w:sz w:val="24"/>
          <w:lang w:val="en-US" w:eastAsia="zh-CN"/>
        </w:rPr>
        <w:t>需</w:t>
      </w:r>
      <w:r>
        <w:rPr>
          <w:rFonts w:hint="eastAsia" w:ascii="宋体" w:hAnsi="宋体" w:eastAsia="宋体" w:cstheme="minorEastAsia"/>
          <w:sz w:val="24"/>
        </w:rPr>
        <w:t>支持疾病风险预测评估模型，通过指标变化，预测发病率危险层度，用于警示提醒主检医生。系统需包含10种以上风险评估模型。能根据危险因素自动触发相关疾病的短期、中长期病程发展风险，其计算模型需出自国内权威出处且可考证。所出具的最终结论应与人工手动计算结论一致，针对个体能给出明确的单项异常控制靶目标的给出靶目标值，并自动载入健康指导建议中。</w:t>
      </w:r>
    </w:p>
    <w:p w14:paraId="69DCD9AB">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多个科室查出同一类型异常时，即使用词不同也能够综合评估分析，自动选择可能诊断所需的金标准检验检测方法，并给出最终（诊断）结论，且将其他结论按照一元论原则归档在疾病解释或建议内容中，清晰表达诊断原因。</w:t>
      </w:r>
    </w:p>
    <w:p w14:paraId="58976344">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同一个部位有多个不同级别异常时，选取对受检者身体健康影响程度最大的一项作为一元化的主要结论，而非对各项异常逐一罗列。</w:t>
      </w:r>
    </w:p>
    <w:p w14:paraId="42C801FE">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对于可分级、分类、分型的疾病，系统应直接按诊疗规范进行定级、归类、配型，并根据具体分类、分级、分型给出相应的疾病解释与指导建议。</w:t>
      </w:r>
    </w:p>
    <w:p w14:paraId="6EE3007A">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lang w:val="en-US" w:eastAsia="zh-CN"/>
        </w:rPr>
        <w:t>人工智能主</w:t>
      </w:r>
      <w:r>
        <w:rPr>
          <w:rFonts w:hint="eastAsia" w:ascii="宋体" w:hAnsi="宋体" w:eastAsia="宋体" w:cstheme="minorEastAsia"/>
          <w:sz w:val="24"/>
        </w:rPr>
        <w:t>检须能够学习最新质控标准、专家共识和医学知识，以满足《健康体检主检报告撰写规范专家共识》主检报告时效性书写原则。</w:t>
      </w:r>
    </w:p>
    <w:p w14:paraId="615CDD5A">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lang w:val="en-US" w:eastAsia="zh-CN"/>
        </w:rPr>
        <w:t>需具备</w:t>
      </w:r>
      <w:r>
        <w:rPr>
          <w:rFonts w:hint="eastAsia" w:ascii="宋体" w:hAnsi="宋体" w:eastAsia="宋体" w:cstheme="minorEastAsia"/>
          <w:sz w:val="24"/>
        </w:rPr>
        <w:t>深度学习能力，由体检系统上报医生人工修订后的最终报告，系统通过具体案例学习真实世界医生对总检结论的称呼习惯、排序习惯、诊断推理习惯、合并分析习惯，并自动应用于后续业务。</w:t>
      </w:r>
    </w:p>
    <w:p w14:paraId="42A4BC88">
      <w:pPr>
        <w:numPr>
          <w:ilvl w:val="0"/>
          <w:numId w:val="2"/>
        </w:numPr>
        <w:spacing w:line="360" w:lineRule="auto"/>
        <w:rPr>
          <w:rFonts w:hint="eastAsia" w:ascii="宋体" w:hAnsi="宋体" w:eastAsia="宋体" w:cstheme="minorEastAsia"/>
          <w:sz w:val="24"/>
        </w:rPr>
      </w:pPr>
      <w:r>
        <w:rPr>
          <w:rFonts w:hint="eastAsia" w:ascii="宋体" w:hAnsi="宋体" w:eastAsia="宋体" w:cstheme="minorEastAsia"/>
          <w:sz w:val="24"/>
        </w:rPr>
        <w:t>自动分析所学习素材与相应案例之间的联系与依存关系，不能仅针对诊断名字学习疾病解释或防治建议内容。</w:t>
      </w:r>
    </w:p>
    <w:p w14:paraId="264F9FC0">
      <w:pPr>
        <w:pStyle w:val="2"/>
        <w:rPr>
          <w:rFonts w:hint="eastAsia" w:ascii="宋体" w:hAnsi="宋体" w:eastAsia="宋体"/>
          <w:sz w:val="24"/>
        </w:rPr>
      </w:pPr>
      <w:r>
        <w:rPr>
          <w:rFonts w:hint="eastAsia" w:ascii="宋体" w:hAnsi="宋体" w:eastAsia="宋体" w:cstheme="minorEastAsia"/>
          <w:kern w:val="2"/>
          <w:sz w:val="24"/>
          <w:szCs w:val="24"/>
          <w:lang w:val="en-US" w:eastAsia="zh-CN" w:bidi="ar-SA"/>
          <w14:ligatures w14:val="standardContextual"/>
        </w:rPr>
        <w:t>（32）复查预约：与</w:t>
      </w:r>
      <w:r>
        <w:rPr>
          <w:rFonts w:hint="eastAsia" w:eastAsia="宋体" w:cstheme="minorEastAsia"/>
          <w:kern w:val="2"/>
          <w:sz w:val="24"/>
          <w:szCs w:val="24"/>
          <w:lang w:val="en-US" w:eastAsia="zh-CN" w:bidi="ar-SA"/>
          <w14:ligatures w14:val="standardContextual"/>
        </w:rPr>
        <w:t>现有</w:t>
      </w:r>
      <w:r>
        <w:rPr>
          <w:rFonts w:hint="eastAsia" w:ascii="宋体" w:hAnsi="宋体" w:eastAsia="宋体" w:cstheme="minorEastAsia"/>
          <w:kern w:val="2"/>
          <w:sz w:val="24"/>
          <w:szCs w:val="24"/>
          <w:lang w:val="en-US" w:eastAsia="zh-CN" w:bidi="ar-SA"/>
          <w14:ligatures w14:val="standardContextual"/>
        </w:rPr>
        <w:t>体检</w:t>
      </w:r>
      <w:r>
        <w:rPr>
          <w:rFonts w:hint="eastAsia" w:eastAsia="宋体" w:cstheme="minorEastAsia"/>
          <w:kern w:val="2"/>
          <w:sz w:val="24"/>
          <w:szCs w:val="24"/>
          <w:lang w:val="en-US" w:eastAsia="zh-CN" w:bidi="ar-SA"/>
          <w14:ligatures w14:val="standardContextual"/>
        </w:rPr>
        <w:t>系统</w:t>
      </w:r>
      <w:r>
        <w:rPr>
          <w:rFonts w:hint="eastAsia" w:ascii="宋体" w:hAnsi="宋体" w:eastAsia="宋体" w:cstheme="minorEastAsia"/>
          <w:kern w:val="2"/>
          <w:sz w:val="24"/>
          <w:szCs w:val="24"/>
          <w:lang w:val="en-US" w:eastAsia="zh-CN" w:bidi="ar-SA"/>
          <w14:ligatures w14:val="standardContextual"/>
        </w:rPr>
        <w:t>整合，根据营养膳食</w:t>
      </w:r>
      <w:r>
        <w:rPr>
          <w:rFonts w:hint="eastAsia" w:ascii="宋体" w:hAnsi="宋体" w:eastAsia="宋体"/>
          <w:sz w:val="24"/>
        </w:rPr>
        <w:t>方案</w:t>
      </w:r>
      <w:r>
        <w:rPr>
          <w:rFonts w:hint="eastAsia" w:eastAsia="宋体"/>
          <w:sz w:val="24"/>
          <w:lang w:val="en-US" w:eastAsia="zh-CN"/>
        </w:rPr>
        <w:t>体检报告异常</w:t>
      </w:r>
      <w:r>
        <w:rPr>
          <w:rFonts w:hint="eastAsia" w:ascii="宋体" w:hAnsi="宋体" w:eastAsia="宋体"/>
          <w:sz w:val="24"/>
        </w:rPr>
        <w:t>，定期推送个性化复查项目。</w:t>
      </w:r>
      <w:r>
        <w:rPr>
          <w:rFonts w:hint="eastAsia" w:eastAsia="宋体"/>
          <w:sz w:val="24"/>
          <w:lang w:val="en-US" w:eastAsia="zh-CN"/>
        </w:rPr>
        <w:t>整合对接医院现有体检系统</w:t>
      </w:r>
      <w:r>
        <w:rPr>
          <w:rFonts w:hint="eastAsia" w:ascii="宋体" w:hAnsi="宋体" w:eastAsia="宋体"/>
          <w:sz w:val="24"/>
        </w:rPr>
        <w:t>提供一键预约功能，用户可以根据自身需求，</w:t>
      </w:r>
      <w:r>
        <w:rPr>
          <w:rFonts w:hint="eastAsia" w:eastAsia="宋体"/>
          <w:sz w:val="24"/>
          <w:lang w:val="en-US" w:eastAsia="zh-CN"/>
        </w:rPr>
        <w:t>自助下单，</w:t>
      </w:r>
      <w:r>
        <w:rPr>
          <w:rFonts w:hint="eastAsia" w:ascii="宋体" w:hAnsi="宋体" w:eastAsia="宋体"/>
          <w:sz w:val="24"/>
        </w:rPr>
        <w:t>选择合适的时间复查，避免繁琐的预约流程，提高了就医效率。</w:t>
      </w:r>
    </w:p>
    <w:p w14:paraId="69911602">
      <w:pPr>
        <w:pStyle w:val="32"/>
        <w:keepNext/>
        <w:keepLines/>
        <w:numPr>
          <w:ilvl w:val="0"/>
          <w:numId w:val="3"/>
        </w:numPr>
        <w:spacing w:before="160" w:after="80"/>
        <w:contextualSpacing w:val="0"/>
        <w:outlineLvl w:val="2"/>
        <w:rPr>
          <w:rFonts w:hint="eastAsia" w:ascii="宋体" w:hAnsi="宋体" w:eastAsia="宋体" w:cstheme="majorBidi"/>
          <w:vanish/>
          <w:color w:val="104862" w:themeColor="accent1" w:themeShade="BF"/>
          <w:sz w:val="24"/>
        </w:rPr>
      </w:pPr>
    </w:p>
    <w:p w14:paraId="4D8D36A6">
      <w:pPr>
        <w:pStyle w:val="32"/>
        <w:keepNext/>
        <w:keepLines/>
        <w:numPr>
          <w:ilvl w:val="0"/>
          <w:numId w:val="3"/>
        </w:numPr>
        <w:spacing w:before="160" w:after="80"/>
        <w:contextualSpacing w:val="0"/>
        <w:outlineLvl w:val="2"/>
        <w:rPr>
          <w:rFonts w:hint="eastAsia" w:ascii="宋体" w:hAnsi="宋体" w:eastAsia="宋体" w:cstheme="majorBidi"/>
          <w:vanish/>
          <w:color w:val="104862" w:themeColor="accent1" w:themeShade="BF"/>
          <w:sz w:val="24"/>
        </w:rPr>
      </w:pPr>
    </w:p>
    <w:p w14:paraId="6AEC8A6F">
      <w:pPr>
        <w:pStyle w:val="5"/>
        <w:numPr>
          <w:ilvl w:val="0"/>
          <w:numId w:val="0"/>
        </w:numPr>
        <w:ind w:leftChars="0"/>
        <w:rPr>
          <w:rFonts w:hint="eastAsia" w:ascii="宋体" w:hAnsi="宋体" w:eastAsia="宋体" w:cstheme="minorBidi"/>
          <w:color w:val="auto"/>
          <w:kern w:val="0"/>
          <w:sz w:val="24"/>
          <w:szCs w:val="30"/>
          <w:lang w:val="en-US" w:eastAsia="zh-CN" w:bidi="ar-SA"/>
          <w14:ligatures w14:val="standardContextual"/>
        </w:rPr>
      </w:pPr>
      <w:r>
        <w:rPr>
          <w:rFonts w:hint="eastAsia" w:ascii="宋体" w:hAnsi="宋体" w:eastAsia="宋体" w:cstheme="minorBidi"/>
          <w:color w:val="auto"/>
          <w:kern w:val="0"/>
          <w:sz w:val="24"/>
          <w:szCs w:val="30"/>
          <w:lang w:val="en-US" w:eastAsia="zh-CN" w:bidi="ar-SA"/>
          <w14:ligatures w14:val="standardContextual"/>
        </w:rPr>
        <w:t>（32）对接医院现有的心理评估系统，获取报告并进行分析，整合至总检报告。</w:t>
      </w:r>
    </w:p>
    <w:p w14:paraId="770D035E">
      <w:pPr>
        <w:pStyle w:val="4"/>
        <w:numPr>
          <w:numId w:val="0"/>
        </w:numPr>
        <w:ind w:leftChars="0"/>
        <w:rPr>
          <w:rFonts w:hint="eastAsia" w:ascii="宋体" w:hAnsi="宋体" w:eastAsia="宋体"/>
          <w:b/>
          <w:bCs/>
          <w:color w:val="auto"/>
          <w:sz w:val="24"/>
          <w:szCs w:val="24"/>
        </w:rPr>
      </w:pPr>
      <w:r>
        <w:rPr>
          <w:rFonts w:hint="eastAsia" w:ascii="宋体" w:hAnsi="宋体" w:eastAsia="宋体"/>
          <w:b/>
          <w:bCs/>
          <w:color w:val="auto"/>
          <w:sz w:val="24"/>
          <w:szCs w:val="24"/>
          <w:lang w:val="en-US" w:eastAsia="zh-CN"/>
        </w:rPr>
        <w:t>四、大模支持的人工智能</w:t>
      </w:r>
      <w:r>
        <w:rPr>
          <w:rFonts w:hint="eastAsia" w:ascii="宋体" w:hAnsi="宋体" w:eastAsia="宋体"/>
          <w:b/>
          <w:bCs/>
          <w:color w:val="auto"/>
          <w:sz w:val="24"/>
          <w:szCs w:val="24"/>
        </w:rPr>
        <w:t>CDSS(临床决策支持系统)</w:t>
      </w:r>
    </w:p>
    <w:p w14:paraId="49472E53">
      <w:pPr>
        <w:spacing w:line="288"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采用</w:t>
      </w:r>
      <w:r>
        <w:rPr>
          <w:rFonts w:hint="eastAsia" w:ascii="宋体" w:hAnsi="宋体" w:eastAsia="宋体" w:cs="宋体"/>
          <w:sz w:val="24"/>
        </w:rPr>
        <w:t>大模型人工智能</w:t>
      </w:r>
      <w:r>
        <w:rPr>
          <w:rFonts w:hint="eastAsia" w:ascii="宋体" w:hAnsi="宋体" w:eastAsia="宋体" w:cs="宋体"/>
          <w:sz w:val="24"/>
          <w:lang w:val="en-US" w:eastAsia="zh-CN"/>
        </w:rPr>
        <w:t>技术</w:t>
      </w:r>
      <w:r>
        <w:rPr>
          <w:rFonts w:hint="eastAsia" w:ascii="宋体" w:hAnsi="宋体" w:eastAsia="宋体" w:cs="宋体"/>
          <w:sz w:val="24"/>
        </w:rPr>
        <w:t>，主要指将传统基于规则或算法的决策系统，融合大语言模型(LLM)技术，通过自然语言处理和知识融合能力，提升决策精准度和智能化水平。</w:t>
      </w:r>
    </w:p>
    <w:p w14:paraId="4AC905B0">
      <w:pPr>
        <w:pStyle w:val="39"/>
        <w:numPr>
          <w:ilvl w:val="0"/>
          <w:numId w:val="4"/>
        </w:numPr>
        <w:spacing w:line="312" w:lineRule="auto"/>
        <w:ind w:firstLineChars="0"/>
        <w:rPr>
          <w:rFonts w:hint="eastAsia" w:ascii="宋体" w:hAnsi="宋体" w:eastAsia="宋体" w:cs="宋体"/>
          <w:kern w:val="2"/>
          <w:sz w:val="24"/>
          <w:szCs w:val="24"/>
          <w:lang w:val="en-US" w:eastAsia="zh-CN" w:bidi="ar-SA"/>
          <w14:ligatures w14:val="standardContextual"/>
        </w:rPr>
      </w:pPr>
      <w:bookmarkStart w:id="0" w:name="OLE_LINK1"/>
      <w:r>
        <w:rPr>
          <w:rFonts w:hint="eastAsia" w:ascii="宋体" w:hAnsi="宋体" w:eastAsia="宋体" w:cs="宋体"/>
          <w:kern w:val="2"/>
          <w:sz w:val="24"/>
          <w:szCs w:val="24"/>
          <w:lang w:val="en-US" w:eastAsia="zh-CN" w:bidi="ar-SA"/>
          <w14:ligatures w14:val="standardContextual"/>
        </w:rPr>
        <w:t>基于基座模型的医疗大数据监督微调(SFT)和强化学习(RL)，符合诊疗场景需要。</w:t>
      </w:r>
    </w:p>
    <w:p w14:paraId="1CEBFB1E">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宋体"/>
          <w:kern w:val="2"/>
          <w:sz w:val="24"/>
          <w:szCs w:val="24"/>
          <w:lang w:val="en-US" w:eastAsia="zh-CN" w:bidi="ar-SA"/>
          <w14:ligatures w14:val="standardContextual"/>
        </w:rPr>
        <w:t>数据处理平台，</w:t>
      </w:r>
      <w:r>
        <w:rPr>
          <w:rFonts w:hint="eastAsia" w:ascii="宋体" w:hAnsi="宋体" w:eastAsia="宋体" w:cstheme="minorEastAsia"/>
          <w:sz w:val="24"/>
        </w:rPr>
        <w:t>可动态集成His、电子病历等多系统数据，实时清洗、治理，方便在具体业务场景中DeepSeek随时调用，省去医生手工输入。</w:t>
      </w:r>
    </w:p>
    <w:p w14:paraId="240D80FF">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宋体"/>
          <w:kern w:val="2"/>
          <w:sz w:val="24"/>
          <w:szCs w:val="24"/>
          <w:lang w:val="en-US" w:eastAsia="zh-CN" w:bidi="ar-SA"/>
          <w14:ligatures w14:val="standardContextual"/>
        </w:rPr>
        <w:t>CDSS应用，</w:t>
      </w:r>
      <w:r>
        <w:rPr>
          <w:rFonts w:hint="eastAsia" w:ascii="宋体" w:hAnsi="宋体" w:eastAsia="宋体" w:cstheme="minorEastAsia"/>
          <w:sz w:val="24"/>
        </w:rPr>
        <w:t>包括：临床知识库、传染病自动预警、院感预警、患者标记及数据利用、罕见病风险预测模型、鉴别诊断、诊断质控、检验检查推荐、治疗方案推荐、模拟MDT、文献助手、病历生成、知识库管理平台及应用情况监控等。</w:t>
      </w:r>
    </w:p>
    <w:p w14:paraId="351A7AF9">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theme="minorEastAsia"/>
          <w:b w:val="0"/>
          <w:bCs w:val="0"/>
          <w:sz w:val="24"/>
        </w:rPr>
        <w:t>智能体平台，可</w:t>
      </w:r>
      <w:r>
        <w:rPr>
          <w:rFonts w:hint="eastAsia" w:ascii="宋体" w:hAnsi="宋体" w:eastAsia="宋体" w:cstheme="minorEastAsia"/>
          <w:sz w:val="24"/>
        </w:rPr>
        <w:t>提供智能体管理平台，支持申请使用平台上的智能体，授权的智能体可在临床端应用</w:t>
      </w:r>
    </w:p>
    <w:p w14:paraId="53EC6F1C">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theme="minorEastAsia"/>
          <w:sz w:val="24"/>
        </w:rPr>
        <w:t>医学知识库</w:t>
      </w:r>
      <w:r>
        <w:rPr>
          <w:rFonts w:hint="eastAsia" w:ascii="宋体" w:hAnsi="宋体" w:eastAsia="宋体" w:cstheme="minorEastAsia"/>
          <w:sz w:val="24"/>
        </w:rPr>
        <w:t>，可提供丰富的医学知识库，包含疾病知识库、检验检查知识库、药品说明书、评估表量等，支持医生多方式自主检索。</w:t>
      </w:r>
    </w:p>
    <w:p w14:paraId="306F580B">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theme="minorEastAsia"/>
          <w:sz w:val="24"/>
        </w:rPr>
        <w:t>医院自建知识库</w:t>
      </w:r>
      <w:r>
        <w:rPr>
          <w:rFonts w:hint="eastAsia" w:ascii="宋体" w:hAnsi="宋体" w:eastAsia="宋体" w:cstheme="minorEastAsia"/>
          <w:sz w:val="24"/>
        </w:rPr>
        <w:t>，支持字典对照、医学知识维护，并提供检验合理性、检查合理性、手术合理性、诊断合理性等质控点的自主维护管理功能。支持医院HIS通过接口调用知识库内容，在HIS系统中展示疾病知识、检查知识、检验知识及药品说明书。</w:t>
      </w:r>
    </w:p>
    <w:p w14:paraId="3A9173CA">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theme="minorEastAsia"/>
          <w:sz w:val="24"/>
        </w:rPr>
        <w:t>病房医护辅助系统</w:t>
      </w:r>
      <w:r>
        <w:rPr>
          <w:rFonts w:hint="eastAsia" w:ascii="宋体" w:hAnsi="宋体" w:eastAsia="宋体" w:cstheme="minorEastAsia"/>
          <w:sz w:val="24"/>
        </w:rPr>
        <w:t>，基于医学知识图谱和AI推理引擎，为病房医护人员提供鉴别诊断、评估量表、检查建议、治疗方案等智能推荐，并对患者病情动态监测，实时推送检查报告解读、检验报告解读、危急值预警、术后并发症等预警提示，并对检验、检查、诊断、用药、手术等医嘱合理性进行审核，给予合理性提醒。</w:t>
      </w:r>
    </w:p>
    <w:p w14:paraId="7913E565">
      <w:pPr>
        <w:pStyle w:val="39"/>
        <w:numPr>
          <w:ilvl w:val="0"/>
          <w:numId w:val="4"/>
        </w:numPr>
        <w:spacing w:line="312" w:lineRule="auto"/>
        <w:ind w:firstLineChars="0"/>
        <w:rPr>
          <w:rFonts w:hint="eastAsia" w:ascii="宋体" w:hAnsi="宋体" w:eastAsia="宋体" w:cstheme="minorEastAsia"/>
          <w:sz w:val="24"/>
        </w:rPr>
      </w:pPr>
      <w:r>
        <w:rPr>
          <w:rFonts w:hint="eastAsia" w:ascii="宋体" w:hAnsi="宋体" w:eastAsia="宋体" w:cstheme="minorEastAsia"/>
          <w:sz w:val="24"/>
        </w:rPr>
        <w:t>门诊医生辅助系统</w:t>
      </w:r>
      <w:r>
        <w:rPr>
          <w:rFonts w:hint="eastAsia" w:ascii="宋体" w:hAnsi="宋体" w:eastAsia="宋体" w:cstheme="minorEastAsia"/>
          <w:sz w:val="24"/>
        </w:rPr>
        <w:t>，基于医学知识图谱和AI推理引擎，为门诊医生提供智能辅助和预警提示，支持智能辅助问诊、鉴别诊断、评估量表、治疗方案、检验检查等智能推荐；支持检查报告解读、检验报告解读、检验合理性、检查合理性、检验检查重复性、诊断合理性以及用药医嘱合理性等智能审核预警提醒。</w:t>
      </w:r>
    </w:p>
    <w:p w14:paraId="546550BF">
      <w:pPr>
        <w:numPr>
          <w:ilvl w:val="0"/>
          <w:numId w:val="4"/>
        </w:numPr>
        <w:spacing w:line="288" w:lineRule="auto"/>
        <w:rPr>
          <w:rFonts w:hint="eastAsia" w:ascii="宋体" w:hAnsi="宋体" w:eastAsia="宋体"/>
          <w:sz w:val="24"/>
          <w:szCs w:val="24"/>
        </w:rPr>
      </w:pPr>
      <w:r>
        <w:rPr>
          <w:rFonts w:hint="eastAsia" w:ascii="宋体" w:hAnsi="宋体" w:eastAsia="宋体" w:cstheme="minorEastAsia"/>
          <w:sz w:val="24"/>
        </w:rPr>
        <w:t>CDSS统计平台</w:t>
      </w:r>
      <w:r>
        <w:rPr>
          <w:rFonts w:hint="eastAsia" w:ascii="宋体" w:hAnsi="宋体" w:eastAsia="宋体" w:cstheme="minorEastAsia"/>
          <w:sz w:val="24"/>
        </w:rPr>
        <w:t>，对医生诊疗行为进行统计分析，为管理者提供诊疗预警分析、智能推荐分析，为管理者了解全院诊疗质量、定位薄弱环节、以及医生知识需求提供客观数据支撑。</w:t>
      </w:r>
      <w:bookmarkEnd w:id="0"/>
    </w:p>
    <w:p w14:paraId="1E733AFF">
      <w:pPr>
        <w:numPr>
          <w:numId w:val="0"/>
        </w:numPr>
        <w:spacing w:line="288" w:lineRule="auto"/>
        <w:ind w:leftChars="0"/>
        <w:rPr>
          <w:rFonts w:hint="eastAsia" w:ascii="宋体" w:hAnsi="宋体" w:eastAsia="宋体"/>
          <w:b/>
          <w:bCs/>
          <w:sz w:val="24"/>
          <w:szCs w:val="24"/>
        </w:rPr>
      </w:pPr>
      <w:r>
        <w:rPr>
          <w:rFonts w:hint="eastAsia" w:ascii="宋体" w:hAnsi="宋体" w:eastAsia="宋体" w:cstheme="minorEastAsia"/>
          <w:b/>
          <w:bCs/>
          <w:sz w:val="24"/>
          <w:lang w:val="en-US" w:eastAsia="zh-CN"/>
        </w:rPr>
        <w:t>五、</w:t>
      </w:r>
      <w:r>
        <w:rPr>
          <w:rFonts w:ascii="宋体" w:hAnsi="宋体" w:eastAsia="宋体"/>
          <w:b/>
          <w:bCs/>
          <w:sz w:val="24"/>
          <w:szCs w:val="24"/>
        </w:rPr>
        <w:t>患者服务AI智能体(咨询、客服)</w:t>
      </w:r>
    </w:p>
    <w:p w14:paraId="45AB0DCC">
      <w:pPr>
        <w:spacing w:line="288" w:lineRule="auto"/>
        <w:ind w:firstLine="480" w:firstLineChars="200"/>
        <w:rPr>
          <w:rFonts w:hint="eastAsia" w:ascii="宋体" w:hAnsi="宋体" w:eastAsia="宋体" w:cs="宋体"/>
          <w:sz w:val="24"/>
        </w:rPr>
      </w:pPr>
      <w:r>
        <w:rPr>
          <w:rFonts w:hint="eastAsia" w:ascii="宋体" w:hAnsi="宋体" w:eastAsia="宋体" w:cs="宋体"/>
          <w:sz w:val="24"/>
        </w:rPr>
        <w:t>融合人工智能技术(如自然语言处理、机器学习)的智能交互系统，用于医疗场景中提供标准化咨询和客服服务，实现与患者的智能交互。</w:t>
      </w:r>
      <w:r>
        <w:rPr>
          <w:rFonts w:hint="eastAsia" w:ascii="宋体" w:hAnsi="宋体" w:eastAsia="宋体" w:cs="宋体"/>
          <w:sz w:val="24"/>
          <w:lang w:val="en-US" w:eastAsia="zh-CN"/>
        </w:rPr>
        <w:t>需</w:t>
      </w:r>
      <w:r>
        <w:rPr>
          <w:rFonts w:hint="eastAsia" w:ascii="宋体" w:hAnsi="宋体" w:eastAsia="宋体" w:cs="宋体"/>
          <w:sz w:val="24"/>
        </w:rPr>
        <w:t>集</w:t>
      </w:r>
      <w:r>
        <w:rPr>
          <w:rFonts w:hint="eastAsia" w:ascii="宋体" w:hAnsi="宋体" w:eastAsia="宋体" w:cs="宋体"/>
          <w:sz w:val="24"/>
          <w:lang w:val="en-US" w:eastAsia="zh-CN"/>
        </w:rPr>
        <w:t>成</w:t>
      </w:r>
      <w:r>
        <w:rPr>
          <w:rFonts w:hint="eastAsia" w:ascii="宋体" w:hAnsi="宋体" w:eastAsia="宋体" w:cs="宋体"/>
          <w:sz w:val="24"/>
        </w:rPr>
        <w:t>AI导诊、分诊咨询、科室专家推荐、位置导航、诊疗项目查询、科普宣教、就医指南、费用解读等多功能于一体，患者通过语音与AI进行对话，智能体便能迅速理解其需求和意图，为其提供相应服务，通过AI导诊，患者能够更快速地找到适合自己的科室和医生，避免了盲目排队和无效等待，使就医过程更加便捷、高效，AI门诊综合服务智能体能够显著优化医疗资源配置和诊疗流程、提升医疗服务质量和效率、减轻医生工作负担、帮助患者精准便捷就医、全面提升患者就医体验，打造“医生-AI-患者”医疗新生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748"/>
        <w:gridCol w:w="5456"/>
      </w:tblGrid>
      <w:tr w14:paraId="32C2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18" w:type="dxa"/>
            <w:vAlign w:val="center"/>
          </w:tcPr>
          <w:p w14:paraId="4E3D17B0">
            <w:pPr>
              <w:spacing w:line="240" w:lineRule="auto"/>
              <w:jc w:val="center"/>
              <w:rPr>
                <w:rFonts w:hint="eastAsia" w:ascii="宋体" w:hAnsi="宋体" w:eastAsia="宋体" w:cs="宋体"/>
                <w:b/>
                <w:bCs/>
                <w:sz w:val="24"/>
              </w:rPr>
            </w:pPr>
            <w:r>
              <w:rPr>
                <w:rFonts w:hint="eastAsia" w:ascii="宋体" w:hAnsi="宋体" w:eastAsia="宋体" w:cs="宋体"/>
                <w:b/>
                <w:bCs/>
                <w:sz w:val="24"/>
              </w:rPr>
              <w:t>一级功能</w:t>
            </w:r>
          </w:p>
        </w:tc>
        <w:tc>
          <w:tcPr>
            <w:tcW w:w="1748" w:type="dxa"/>
            <w:vAlign w:val="center"/>
          </w:tcPr>
          <w:p w14:paraId="18C286D8">
            <w:pPr>
              <w:spacing w:line="240" w:lineRule="auto"/>
              <w:jc w:val="center"/>
              <w:rPr>
                <w:rFonts w:hint="eastAsia" w:ascii="宋体" w:hAnsi="宋体" w:eastAsia="宋体" w:cs="宋体"/>
                <w:b/>
                <w:bCs/>
                <w:sz w:val="24"/>
              </w:rPr>
            </w:pPr>
            <w:r>
              <w:rPr>
                <w:rFonts w:hint="eastAsia" w:ascii="宋体" w:hAnsi="宋体" w:eastAsia="宋体" w:cs="宋体"/>
                <w:b/>
                <w:bCs/>
                <w:sz w:val="24"/>
              </w:rPr>
              <w:t>二级功能</w:t>
            </w:r>
          </w:p>
        </w:tc>
        <w:tc>
          <w:tcPr>
            <w:tcW w:w="5456" w:type="dxa"/>
            <w:vAlign w:val="center"/>
          </w:tcPr>
          <w:p w14:paraId="79BBC004">
            <w:pPr>
              <w:spacing w:line="240" w:lineRule="auto"/>
              <w:jc w:val="center"/>
              <w:rPr>
                <w:rFonts w:hint="eastAsia" w:ascii="宋体" w:hAnsi="宋体" w:eastAsia="宋体" w:cs="宋体"/>
                <w:b/>
                <w:bCs/>
                <w:sz w:val="24"/>
              </w:rPr>
            </w:pPr>
            <w:r>
              <w:rPr>
                <w:rFonts w:hint="eastAsia" w:ascii="宋体" w:hAnsi="宋体" w:eastAsia="宋体" w:cs="宋体"/>
                <w:b/>
                <w:bCs/>
                <w:kern w:val="0"/>
                <w:sz w:val="24"/>
                <w:lang w:bidi="ar"/>
              </w:rPr>
              <w:t>功能需求</w:t>
            </w:r>
          </w:p>
        </w:tc>
      </w:tr>
      <w:tr w14:paraId="2550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restart"/>
            <w:vAlign w:val="center"/>
          </w:tcPr>
          <w:p w14:paraId="64C855D8">
            <w:pPr>
              <w:spacing w:line="240" w:lineRule="auto"/>
              <w:jc w:val="center"/>
              <w:rPr>
                <w:rFonts w:hint="eastAsia" w:ascii="宋体" w:hAnsi="宋体" w:eastAsia="宋体" w:cs="宋体"/>
                <w:sz w:val="24"/>
              </w:rPr>
            </w:pPr>
            <w:r>
              <w:rPr>
                <w:rFonts w:hint="eastAsia" w:ascii="宋体" w:hAnsi="宋体" w:eastAsia="宋体" w:cs="宋体"/>
                <w:sz w:val="24"/>
              </w:rPr>
              <w:t>问询服务</w:t>
            </w:r>
          </w:p>
        </w:tc>
        <w:tc>
          <w:tcPr>
            <w:tcW w:w="1748" w:type="dxa"/>
            <w:vAlign w:val="center"/>
          </w:tcPr>
          <w:p w14:paraId="74923B66">
            <w:pPr>
              <w:spacing w:line="240" w:lineRule="auto"/>
              <w:jc w:val="center"/>
              <w:rPr>
                <w:rFonts w:hint="eastAsia" w:ascii="宋体" w:hAnsi="宋体" w:eastAsia="宋体" w:cs="宋体"/>
                <w:sz w:val="24"/>
              </w:rPr>
            </w:pPr>
            <w:r>
              <w:rPr>
                <w:rFonts w:hint="eastAsia" w:ascii="宋体" w:hAnsi="宋体" w:eastAsia="宋体" w:cs="宋体"/>
                <w:sz w:val="24"/>
              </w:rPr>
              <w:t>智能问询</w:t>
            </w:r>
          </w:p>
        </w:tc>
        <w:tc>
          <w:tcPr>
            <w:tcW w:w="5456" w:type="dxa"/>
            <w:vAlign w:val="center"/>
          </w:tcPr>
          <w:p w14:paraId="28FDA288">
            <w:pPr>
              <w:spacing w:line="240" w:lineRule="auto"/>
              <w:rPr>
                <w:rFonts w:hint="eastAsia" w:ascii="宋体" w:hAnsi="宋体" w:eastAsia="宋体" w:cs="宋体"/>
                <w:sz w:val="24"/>
              </w:rPr>
            </w:pPr>
            <w:r>
              <w:rPr>
                <w:rFonts w:hint="eastAsia" w:ascii="宋体" w:hAnsi="宋体" w:eastAsia="宋体" w:cs="宋体"/>
                <w:sz w:val="24"/>
              </w:rPr>
              <w:t>主动对患者提供询问要点，支持语音播报。系统能根据患者的回复实时生成有针对性的问询内容，确保问答过程的完整性和准确性。</w:t>
            </w:r>
          </w:p>
        </w:tc>
      </w:tr>
      <w:tr w14:paraId="2535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18" w:type="dxa"/>
            <w:vMerge w:val="continue"/>
          </w:tcPr>
          <w:p w14:paraId="2D8FDE46">
            <w:pPr>
              <w:spacing w:line="240" w:lineRule="auto"/>
              <w:ind w:firstLine="480" w:firstLineChars="200"/>
              <w:jc w:val="center"/>
              <w:rPr>
                <w:rFonts w:hint="eastAsia" w:ascii="宋体" w:hAnsi="宋体" w:eastAsia="宋体" w:cs="宋体"/>
                <w:sz w:val="24"/>
              </w:rPr>
            </w:pPr>
          </w:p>
        </w:tc>
        <w:tc>
          <w:tcPr>
            <w:tcW w:w="1748" w:type="dxa"/>
            <w:vAlign w:val="center"/>
          </w:tcPr>
          <w:p w14:paraId="034EF3FB">
            <w:pPr>
              <w:spacing w:line="240" w:lineRule="auto"/>
              <w:jc w:val="center"/>
              <w:rPr>
                <w:rFonts w:hint="eastAsia" w:ascii="宋体" w:hAnsi="宋体" w:eastAsia="宋体" w:cs="宋体"/>
                <w:sz w:val="24"/>
              </w:rPr>
            </w:pPr>
            <w:r>
              <w:rPr>
                <w:rFonts w:hint="eastAsia" w:ascii="宋体" w:hAnsi="宋体" w:eastAsia="宋体" w:cs="宋体"/>
                <w:sz w:val="24"/>
              </w:rPr>
              <w:t>患者语音交互</w:t>
            </w:r>
          </w:p>
        </w:tc>
        <w:tc>
          <w:tcPr>
            <w:tcW w:w="5456" w:type="dxa"/>
            <w:vAlign w:val="center"/>
          </w:tcPr>
          <w:p w14:paraId="06F2A1C7">
            <w:pPr>
              <w:spacing w:line="240" w:lineRule="auto"/>
              <w:rPr>
                <w:rFonts w:hint="eastAsia" w:ascii="宋体" w:hAnsi="宋体" w:eastAsia="宋体" w:cs="宋体"/>
                <w:sz w:val="24"/>
              </w:rPr>
            </w:pPr>
            <w:r>
              <w:rPr>
                <w:rFonts w:hint="eastAsia" w:ascii="宋体" w:hAnsi="宋体" w:eastAsia="宋体" w:cs="宋体"/>
                <w:sz w:val="24"/>
              </w:rPr>
              <w:t>提供即时、无缝的患者音频交互功能。支持语音播报。</w:t>
            </w:r>
          </w:p>
        </w:tc>
      </w:tr>
      <w:tr w14:paraId="5105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F7E53CB">
            <w:pPr>
              <w:spacing w:line="240" w:lineRule="auto"/>
              <w:ind w:firstLine="480" w:firstLineChars="200"/>
              <w:jc w:val="center"/>
              <w:rPr>
                <w:rFonts w:hint="eastAsia" w:ascii="宋体" w:hAnsi="宋体" w:eastAsia="宋体" w:cs="宋体"/>
                <w:sz w:val="24"/>
              </w:rPr>
            </w:pPr>
          </w:p>
        </w:tc>
        <w:tc>
          <w:tcPr>
            <w:tcW w:w="1748" w:type="dxa"/>
            <w:vAlign w:val="center"/>
          </w:tcPr>
          <w:p w14:paraId="2C61A199">
            <w:pPr>
              <w:spacing w:line="240" w:lineRule="auto"/>
              <w:jc w:val="center"/>
              <w:rPr>
                <w:rFonts w:hint="eastAsia" w:ascii="宋体" w:hAnsi="宋体" w:eastAsia="宋体" w:cs="宋体"/>
                <w:sz w:val="24"/>
              </w:rPr>
            </w:pPr>
            <w:r>
              <w:rPr>
                <w:rFonts w:hint="eastAsia" w:ascii="宋体" w:hAnsi="宋体" w:eastAsia="宋体" w:cs="宋体"/>
                <w:sz w:val="24"/>
              </w:rPr>
              <w:t>支持方言切换</w:t>
            </w:r>
          </w:p>
        </w:tc>
        <w:tc>
          <w:tcPr>
            <w:tcW w:w="5456" w:type="dxa"/>
            <w:vAlign w:val="center"/>
          </w:tcPr>
          <w:p w14:paraId="38813CC7">
            <w:pPr>
              <w:spacing w:line="240" w:lineRule="auto"/>
              <w:rPr>
                <w:rFonts w:hint="eastAsia" w:ascii="宋体" w:hAnsi="宋体" w:eastAsia="宋体" w:cs="宋体"/>
                <w:sz w:val="24"/>
              </w:rPr>
            </w:pPr>
            <w:r>
              <w:rPr>
                <w:rFonts w:hint="eastAsia" w:ascii="宋体" w:hAnsi="宋体" w:eastAsia="宋体" w:cs="宋体"/>
                <w:sz w:val="24"/>
              </w:rPr>
              <w:t>问答过程支持方言播报语音和录入，方便方言用户的流畅沟通。</w:t>
            </w:r>
          </w:p>
        </w:tc>
      </w:tr>
      <w:tr w14:paraId="2FF0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B5CD0D2">
            <w:pPr>
              <w:spacing w:line="240" w:lineRule="auto"/>
              <w:ind w:firstLine="480" w:firstLineChars="200"/>
              <w:jc w:val="center"/>
              <w:rPr>
                <w:rFonts w:hint="eastAsia" w:ascii="宋体" w:hAnsi="宋体" w:eastAsia="宋体" w:cs="宋体"/>
                <w:sz w:val="24"/>
              </w:rPr>
            </w:pPr>
          </w:p>
        </w:tc>
        <w:tc>
          <w:tcPr>
            <w:tcW w:w="1748" w:type="dxa"/>
            <w:vAlign w:val="center"/>
          </w:tcPr>
          <w:p w14:paraId="12C3FD08">
            <w:pPr>
              <w:spacing w:line="240" w:lineRule="auto"/>
              <w:jc w:val="center"/>
              <w:rPr>
                <w:rFonts w:hint="eastAsia" w:ascii="宋体" w:hAnsi="宋体" w:eastAsia="宋体" w:cs="宋体"/>
                <w:sz w:val="24"/>
              </w:rPr>
            </w:pPr>
            <w:r>
              <w:rPr>
                <w:rFonts w:hint="eastAsia" w:ascii="宋体" w:hAnsi="宋体" w:eastAsia="宋体" w:cs="宋体"/>
                <w:sz w:val="24"/>
              </w:rPr>
              <w:t>医学语音识别</w:t>
            </w:r>
          </w:p>
        </w:tc>
        <w:tc>
          <w:tcPr>
            <w:tcW w:w="5456" w:type="dxa"/>
            <w:vAlign w:val="center"/>
          </w:tcPr>
          <w:p w14:paraId="03CECF3C">
            <w:pPr>
              <w:spacing w:line="240" w:lineRule="auto"/>
              <w:rPr>
                <w:rFonts w:hint="eastAsia" w:ascii="宋体" w:hAnsi="宋体" w:eastAsia="宋体" w:cs="宋体"/>
                <w:sz w:val="24"/>
              </w:rPr>
            </w:pPr>
            <w:r>
              <w:rPr>
                <w:rFonts w:hint="eastAsia" w:ascii="宋体" w:hAnsi="宋体" w:eastAsia="宋体" w:cs="宋体"/>
                <w:sz w:val="24"/>
              </w:rPr>
              <w:t>系统通过医学录音学习，具备高准确度的语音识别能力，适应医疗专业术语的识别，确保语义识别准确率。</w:t>
            </w:r>
          </w:p>
        </w:tc>
      </w:tr>
      <w:tr w14:paraId="09ED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restart"/>
            <w:vAlign w:val="center"/>
          </w:tcPr>
          <w:p w14:paraId="49E1E70A">
            <w:pPr>
              <w:spacing w:line="240" w:lineRule="auto"/>
              <w:jc w:val="center"/>
              <w:rPr>
                <w:rFonts w:hint="eastAsia" w:ascii="宋体" w:hAnsi="宋体" w:eastAsia="宋体" w:cs="宋体"/>
                <w:sz w:val="24"/>
              </w:rPr>
            </w:pPr>
            <w:r>
              <w:rPr>
                <w:rFonts w:hint="eastAsia" w:ascii="宋体" w:hAnsi="宋体" w:eastAsia="宋体" w:cs="宋体"/>
                <w:sz w:val="24"/>
              </w:rPr>
              <w:t>AI导诊</w:t>
            </w:r>
          </w:p>
        </w:tc>
        <w:tc>
          <w:tcPr>
            <w:tcW w:w="1748" w:type="dxa"/>
            <w:vAlign w:val="center"/>
          </w:tcPr>
          <w:p w14:paraId="7A69381B">
            <w:pPr>
              <w:spacing w:line="240" w:lineRule="auto"/>
              <w:jc w:val="center"/>
              <w:rPr>
                <w:rFonts w:hint="eastAsia" w:ascii="宋体" w:hAnsi="宋体" w:eastAsia="宋体" w:cs="宋体"/>
                <w:sz w:val="24"/>
              </w:rPr>
            </w:pPr>
            <w:r>
              <w:rPr>
                <w:rFonts w:hint="eastAsia" w:ascii="宋体" w:hAnsi="宋体" w:eastAsia="宋体" w:cs="宋体"/>
                <w:sz w:val="24"/>
              </w:rPr>
              <w:t>导诊智能问询</w:t>
            </w:r>
          </w:p>
        </w:tc>
        <w:tc>
          <w:tcPr>
            <w:tcW w:w="5456" w:type="dxa"/>
            <w:vAlign w:val="center"/>
          </w:tcPr>
          <w:p w14:paraId="319A5CF8">
            <w:pPr>
              <w:spacing w:line="240" w:lineRule="auto"/>
              <w:rPr>
                <w:rFonts w:hint="eastAsia" w:ascii="宋体" w:hAnsi="宋体" w:eastAsia="宋体" w:cs="宋体"/>
                <w:sz w:val="24"/>
              </w:rPr>
            </w:pPr>
            <w:r>
              <w:rPr>
                <w:rFonts w:hint="eastAsia" w:ascii="宋体" w:hAnsi="宋体" w:eastAsia="宋体" w:cs="宋体"/>
                <w:sz w:val="24"/>
              </w:rPr>
              <w:t>导诊过程中主动提供询问要点，支持语音播报。系统能根据患者的回复实时生成有针对性的问询内容，确保导诊过程的完整性和准确性。</w:t>
            </w:r>
          </w:p>
        </w:tc>
      </w:tr>
      <w:tr w14:paraId="58D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73484860">
            <w:pPr>
              <w:spacing w:line="240" w:lineRule="auto"/>
              <w:ind w:firstLine="480" w:firstLineChars="200"/>
              <w:jc w:val="center"/>
              <w:rPr>
                <w:rFonts w:hint="eastAsia" w:ascii="宋体" w:hAnsi="宋体" w:eastAsia="宋体" w:cs="宋体"/>
                <w:sz w:val="24"/>
              </w:rPr>
            </w:pPr>
          </w:p>
        </w:tc>
        <w:tc>
          <w:tcPr>
            <w:tcW w:w="1748" w:type="dxa"/>
            <w:vAlign w:val="center"/>
          </w:tcPr>
          <w:p w14:paraId="370D7E7D">
            <w:pPr>
              <w:spacing w:line="240" w:lineRule="auto"/>
              <w:jc w:val="center"/>
              <w:rPr>
                <w:rFonts w:hint="eastAsia" w:ascii="宋体" w:hAnsi="宋体" w:eastAsia="宋体" w:cs="宋体"/>
                <w:sz w:val="24"/>
              </w:rPr>
            </w:pPr>
            <w:r>
              <w:rPr>
                <w:rFonts w:hint="eastAsia" w:ascii="宋体" w:hAnsi="宋体" w:eastAsia="宋体" w:cs="宋体"/>
                <w:sz w:val="24"/>
              </w:rPr>
              <w:t>患者语音交互</w:t>
            </w:r>
          </w:p>
        </w:tc>
        <w:tc>
          <w:tcPr>
            <w:tcW w:w="5456" w:type="dxa"/>
            <w:vAlign w:val="center"/>
          </w:tcPr>
          <w:p w14:paraId="1BBA65BE">
            <w:pPr>
              <w:spacing w:line="240" w:lineRule="auto"/>
              <w:rPr>
                <w:rFonts w:hint="eastAsia" w:ascii="宋体" w:hAnsi="宋体" w:eastAsia="宋体" w:cs="宋体"/>
                <w:sz w:val="24"/>
              </w:rPr>
            </w:pPr>
            <w:r>
              <w:rPr>
                <w:rFonts w:hint="eastAsia" w:ascii="宋体" w:hAnsi="宋体" w:eastAsia="宋体" w:cs="宋体"/>
                <w:sz w:val="24"/>
              </w:rPr>
              <w:t>提供即时、无缝的患者音频交互功能。导诊过程支持语音播报。</w:t>
            </w:r>
          </w:p>
        </w:tc>
      </w:tr>
      <w:tr w14:paraId="4152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53C65AD1">
            <w:pPr>
              <w:spacing w:line="240" w:lineRule="auto"/>
              <w:ind w:firstLine="480" w:firstLineChars="200"/>
              <w:jc w:val="center"/>
              <w:rPr>
                <w:rFonts w:hint="eastAsia" w:ascii="宋体" w:hAnsi="宋体" w:eastAsia="宋体" w:cs="宋体"/>
                <w:sz w:val="24"/>
              </w:rPr>
            </w:pPr>
          </w:p>
        </w:tc>
        <w:tc>
          <w:tcPr>
            <w:tcW w:w="1748" w:type="dxa"/>
            <w:vAlign w:val="center"/>
          </w:tcPr>
          <w:p w14:paraId="7B96E03C">
            <w:pPr>
              <w:spacing w:line="240" w:lineRule="auto"/>
              <w:jc w:val="center"/>
              <w:rPr>
                <w:rFonts w:hint="eastAsia" w:ascii="宋体" w:hAnsi="宋体" w:eastAsia="宋体" w:cs="宋体"/>
                <w:sz w:val="24"/>
              </w:rPr>
            </w:pPr>
            <w:r>
              <w:rPr>
                <w:rFonts w:hint="eastAsia" w:ascii="宋体" w:hAnsi="宋体" w:eastAsia="宋体" w:cs="宋体"/>
                <w:sz w:val="24"/>
              </w:rPr>
              <w:t>支持方言切换</w:t>
            </w:r>
          </w:p>
        </w:tc>
        <w:tc>
          <w:tcPr>
            <w:tcW w:w="5456" w:type="dxa"/>
            <w:vAlign w:val="center"/>
          </w:tcPr>
          <w:p w14:paraId="6625559B">
            <w:pPr>
              <w:spacing w:line="240" w:lineRule="auto"/>
              <w:rPr>
                <w:rFonts w:hint="eastAsia" w:ascii="宋体" w:hAnsi="宋体" w:eastAsia="宋体" w:cs="宋体"/>
                <w:sz w:val="24"/>
              </w:rPr>
            </w:pPr>
            <w:r>
              <w:rPr>
                <w:rFonts w:hint="eastAsia" w:ascii="宋体" w:hAnsi="宋体" w:eastAsia="宋体" w:cs="宋体"/>
                <w:sz w:val="24"/>
              </w:rPr>
              <w:t>导诊问答过程支持方言播报语音和录入，方便方言用户的流畅导诊。</w:t>
            </w:r>
          </w:p>
        </w:tc>
      </w:tr>
      <w:tr w14:paraId="1CDF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18" w:type="dxa"/>
            <w:vMerge w:val="continue"/>
          </w:tcPr>
          <w:p w14:paraId="02C5E6FF">
            <w:pPr>
              <w:spacing w:line="240" w:lineRule="auto"/>
              <w:ind w:firstLine="480" w:firstLineChars="200"/>
              <w:jc w:val="center"/>
              <w:rPr>
                <w:rFonts w:hint="eastAsia" w:ascii="宋体" w:hAnsi="宋体" w:eastAsia="宋体" w:cs="宋体"/>
                <w:sz w:val="24"/>
              </w:rPr>
            </w:pPr>
          </w:p>
        </w:tc>
        <w:tc>
          <w:tcPr>
            <w:tcW w:w="1748" w:type="dxa"/>
            <w:vAlign w:val="center"/>
          </w:tcPr>
          <w:p w14:paraId="7D3B64C7">
            <w:pPr>
              <w:spacing w:line="240" w:lineRule="auto"/>
              <w:jc w:val="center"/>
              <w:rPr>
                <w:rFonts w:hint="eastAsia" w:ascii="宋体" w:hAnsi="宋体" w:eastAsia="宋体" w:cs="宋体"/>
                <w:sz w:val="24"/>
              </w:rPr>
            </w:pPr>
            <w:r>
              <w:rPr>
                <w:rFonts w:hint="eastAsia" w:ascii="宋体" w:hAnsi="宋体" w:eastAsia="宋体" w:cs="宋体"/>
                <w:sz w:val="24"/>
              </w:rPr>
              <w:t>医学语音识别引擎</w:t>
            </w:r>
          </w:p>
        </w:tc>
        <w:tc>
          <w:tcPr>
            <w:tcW w:w="5456" w:type="dxa"/>
            <w:vAlign w:val="center"/>
          </w:tcPr>
          <w:p w14:paraId="6A962393">
            <w:pPr>
              <w:spacing w:line="240" w:lineRule="auto"/>
              <w:rPr>
                <w:rFonts w:hint="eastAsia" w:ascii="宋体" w:hAnsi="宋体" w:eastAsia="宋体" w:cs="宋体"/>
                <w:sz w:val="24"/>
              </w:rPr>
            </w:pPr>
            <w:r>
              <w:rPr>
                <w:rFonts w:hint="eastAsia" w:ascii="宋体" w:hAnsi="宋体" w:eastAsia="宋体" w:cs="宋体"/>
                <w:sz w:val="24"/>
              </w:rPr>
              <w:t>系统通过医学录音学习，具备高准确度的语音识别能力，适应医疗专业术语的识别，确保语义识别准确率达到 90%。</w:t>
            </w:r>
          </w:p>
        </w:tc>
      </w:tr>
      <w:tr w14:paraId="29E3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tcPr>
          <w:p w14:paraId="4AA0C005">
            <w:pPr>
              <w:spacing w:line="240" w:lineRule="auto"/>
              <w:ind w:firstLine="480" w:firstLineChars="200"/>
              <w:jc w:val="center"/>
              <w:rPr>
                <w:rFonts w:hint="eastAsia" w:ascii="宋体" w:hAnsi="宋体" w:eastAsia="宋体" w:cs="宋体"/>
                <w:sz w:val="24"/>
              </w:rPr>
            </w:pPr>
          </w:p>
        </w:tc>
        <w:tc>
          <w:tcPr>
            <w:tcW w:w="1748" w:type="dxa"/>
            <w:vAlign w:val="center"/>
          </w:tcPr>
          <w:p w14:paraId="13F36280">
            <w:pPr>
              <w:spacing w:line="240" w:lineRule="auto"/>
              <w:jc w:val="center"/>
              <w:rPr>
                <w:rFonts w:hint="eastAsia" w:ascii="宋体" w:hAnsi="宋体" w:eastAsia="宋体" w:cs="宋体"/>
                <w:sz w:val="24"/>
              </w:rPr>
            </w:pPr>
            <w:r>
              <w:rPr>
                <w:rFonts w:hint="eastAsia" w:ascii="宋体" w:hAnsi="宋体" w:eastAsia="宋体" w:cs="宋体"/>
                <w:sz w:val="24"/>
              </w:rPr>
              <w:t>基于大语言模型的科室挂号建议</w:t>
            </w:r>
          </w:p>
        </w:tc>
        <w:tc>
          <w:tcPr>
            <w:tcW w:w="5456" w:type="dxa"/>
            <w:vAlign w:val="center"/>
          </w:tcPr>
          <w:p w14:paraId="7B168470">
            <w:pPr>
              <w:spacing w:line="240" w:lineRule="auto"/>
              <w:rPr>
                <w:rFonts w:hint="eastAsia" w:ascii="宋体" w:hAnsi="宋体" w:eastAsia="宋体" w:cs="宋体"/>
                <w:sz w:val="24"/>
              </w:rPr>
            </w:pPr>
            <w:r>
              <w:rPr>
                <w:rFonts w:hint="eastAsia" w:ascii="宋体" w:hAnsi="宋体" w:eastAsia="宋体" w:cs="宋体"/>
                <w:sz w:val="24"/>
              </w:rPr>
              <w:t>智能导诊根据患者的询问情况，生成科室挂号建议</w:t>
            </w:r>
          </w:p>
        </w:tc>
      </w:tr>
      <w:tr w14:paraId="0A94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229E33E3">
            <w:pPr>
              <w:spacing w:line="240" w:lineRule="auto"/>
              <w:ind w:firstLine="480" w:firstLineChars="200"/>
              <w:jc w:val="center"/>
              <w:rPr>
                <w:rFonts w:hint="eastAsia" w:ascii="宋体" w:hAnsi="宋体" w:eastAsia="宋体" w:cs="宋体"/>
                <w:sz w:val="24"/>
              </w:rPr>
            </w:pPr>
          </w:p>
        </w:tc>
        <w:tc>
          <w:tcPr>
            <w:tcW w:w="1748" w:type="dxa"/>
            <w:vAlign w:val="center"/>
          </w:tcPr>
          <w:p w14:paraId="2A393E45">
            <w:pPr>
              <w:spacing w:line="240" w:lineRule="auto"/>
              <w:jc w:val="center"/>
              <w:rPr>
                <w:rFonts w:hint="eastAsia" w:ascii="宋体" w:hAnsi="宋体" w:eastAsia="宋体" w:cs="宋体"/>
                <w:sz w:val="24"/>
              </w:rPr>
            </w:pPr>
            <w:r>
              <w:rPr>
                <w:rFonts w:hint="eastAsia" w:ascii="宋体" w:hAnsi="宋体" w:eastAsia="宋体" w:cs="宋体"/>
                <w:sz w:val="24"/>
              </w:rPr>
              <w:t>专家推荐</w:t>
            </w:r>
          </w:p>
        </w:tc>
        <w:tc>
          <w:tcPr>
            <w:tcW w:w="5456" w:type="dxa"/>
            <w:vAlign w:val="center"/>
          </w:tcPr>
          <w:p w14:paraId="71169662">
            <w:pPr>
              <w:spacing w:line="240" w:lineRule="auto"/>
              <w:rPr>
                <w:rFonts w:hint="eastAsia" w:ascii="宋体" w:hAnsi="宋体" w:eastAsia="宋体" w:cs="宋体"/>
                <w:sz w:val="24"/>
              </w:rPr>
            </w:pPr>
            <w:r>
              <w:rPr>
                <w:rFonts w:hint="eastAsia" w:ascii="宋体" w:hAnsi="宋体" w:eastAsia="宋体" w:cs="宋体"/>
                <w:sz w:val="24"/>
              </w:rPr>
              <w:t>根据患者的询问情况，生成科室、专家医生的精准建议。</w:t>
            </w:r>
          </w:p>
        </w:tc>
      </w:tr>
      <w:tr w14:paraId="3A0D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716BEC7B">
            <w:pPr>
              <w:spacing w:line="240" w:lineRule="auto"/>
              <w:ind w:firstLine="480" w:firstLineChars="200"/>
              <w:jc w:val="center"/>
              <w:rPr>
                <w:rFonts w:hint="eastAsia" w:ascii="宋体" w:hAnsi="宋体" w:eastAsia="宋体" w:cs="宋体"/>
                <w:sz w:val="24"/>
              </w:rPr>
            </w:pPr>
          </w:p>
        </w:tc>
        <w:tc>
          <w:tcPr>
            <w:tcW w:w="1748" w:type="dxa"/>
            <w:vAlign w:val="center"/>
          </w:tcPr>
          <w:p w14:paraId="545C1621">
            <w:pPr>
              <w:spacing w:line="240" w:lineRule="auto"/>
              <w:jc w:val="center"/>
              <w:rPr>
                <w:rFonts w:hint="eastAsia" w:ascii="宋体" w:hAnsi="宋体" w:eastAsia="宋体" w:cs="宋体"/>
                <w:sz w:val="24"/>
              </w:rPr>
            </w:pPr>
            <w:r>
              <w:rPr>
                <w:rFonts w:hint="eastAsia" w:ascii="宋体" w:hAnsi="宋体" w:eastAsia="宋体" w:cs="宋体"/>
                <w:sz w:val="24"/>
              </w:rPr>
              <w:t>位置查询</w:t>
            </w:r>
          </w:p>
        </w:tc>
        <w:tc>
          <w:tcPr>
            <w:tcW w:w="5456" w:type="dxa"/>
            <w:vAlign w:val="center"/>
          </w:tcPr>
          <w:p w14:paraId="6BC9DC1C">
            <w:pPr>
              <w:spacing w:line="240" w:lineRule="auto"/>
              <w:rPr>
                <w:rFonts w:hint="eastAsia" w:ascii="宋体" w:hAnsi="宋体" w:eastAsia="宋体" w:cs="宋体"/>
                <w:sz w:val="24"/>
              </w:rPr>
            </w:pPr>
            <w:r>
              <w:rPr>
                <w:rFonts w:hint="eastAsia" w:ascii="宋体" w:hAnsi="宋体" w:eastAsia="宋体" w:cs="宋体"/>
                <w:sz w:val="24"/>
              </w:rPr>
              <w:t>提供科室、病房、停车场、餐厅、超市等位置的查询和引导。</w:t>
            </w:r>
          </w:p>
        </w:tc>
      </w:tr>
      <w:tr w14:paraId="618B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restart"/>
            <w:vAlign w:val="center"/>
          </w:tcPr>
          <w:p w14:paraId="458E75CC">
            <w:pPr>
              <w:spacing w:line="240" w:lineRule="auto"/>
              <w:jc w:val="center"/>
              <w:rPr>
                <w:rFonts w:hint="eastAsia" w:ascii="宋体" w:hAnsi="宋体" w:eastAsia="宋体" w:cs="宋体"/>
                <w:sz w:val="24"/>
              </w:rPr>
            </w:pPr>
            <w:r>
              <w:rPr>
                <w:rFonts w:hint="eastAsia" w:ascii="宋体" w:hAnsi="宋体" w:eastAsia="宋体" w:cs="宋体"/>
                <w:sz w:val="24"/>
              </w:rPr>
              <w:t>咨询服务</w:t>
            </w:r>
          </w:p>
        </w:tc>
        <w:tc>
          <w:tcPr>
            <w:tcW w:w="1748" w:type="dxa"/>
            <w:vAlign w:val="center"/>
          </w:tcPr>
          <w:p w14:paraId="0549FDF6">
            <w:pPr>
              <w:spacing w:line="240" w:lineRule="auto"/>
              <w:jc w:val="center"/>
              <w:rPr>
                <w:rFonts w:hint="eastAsia" w:ascii="宋体" w:hAnsi="宋体" w:eastAsia="宋体" w:cs="宋体"/>
                <w:sz w:val="24"/>
              </w:rPr>
            </w:pPr>
            <w:r>
              <w:rPr>
                <w:rFonts w:hint="eastAsia" w:ascii="宋体" w:hAnsi="宋体" w:eastAsia="宋体" w:cs="宋体"/>
                <w:sz w:val="24"/>
              </w:rPr>
              <w:t>事项提醒</w:t>
            </w:r>
          </w:p>
        </w:tc>
        <w:tc>
          <w:tcPr>
            <w:tcW w:w="5456" w:type="dxa"/>
            <w:vAlign w:val="center"/>
          </w:tcPr>
          <w:p w14:paraId="02A07A99">
            <w:pPr>
              <w:spacing w:line="240" w:lineRule="auto"/>
              <w:rPr>
                <w:rFonts w:hint="eastAsia" w:ascii="宋体" w:hAnsi="宋体" w:eastAsia="宋体" w:cs="宋体"/>
                <w:sz w:val="24"/>
              </w:rPr>
            </w:pPr>
            <w:r>
              <w:rPr>
                <w:rFonts w:hint="eastAsia" w:ascii="宋体" w:hAnsi="宋体" w:eastAsia="宋体" w:cs="宋体"/>
                <w:sz w:val="24"/>
              </w:rPr>
              <w:t>对患者就诊容易忽略的注意事项提醒，如：做检查、住院要做什么准备、抽血是否需要空腹、做肠镜泻药什么时候吃等。</w:t>
            </w:r>
          </w:p>
        </w:tc>
      </w:tr>
      <w:tr w14:paraId="60A6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4EB0D260">
            <w:pPr>
              <w:spacing w:line="240" w:lineRule="auto"/>
              <w:ind w:firstLine="480" w:firstLineChars="200"/>
              <w:jc w:val="center"/>
              <w:rPr>
                <w:rFonts w:hint="eastAsia" w:ascii="宋体" w:hAnsi="宋体" w:eastAsia="宋体" w:cs="宋体"/>
                <w:sz w:val="24"/>
              </w:rPr>
            </w:pPr>
          </w:p>
        </w:tc>
        <w:tc>
          <w:tcPr>
            <w:tcW w:w="1748" w:type="dxa"/>
            <w:vAlign w:val="center"/>
          </w:tcPr>
          <w:p w14:paraId="708395D9">
            <w:pPr>
              <w:spacing w:line="240" w:lineRule="auto"/>
              <w:jc w:val="center"/>
              <w:rPr>
                <w:rFonts w:hint="eastAsia" w:ascii="宋体" w:hAnsi="宋体" w:eastAsia="宋体" w:cs="宋体"/>
                <w:sz w:val="24"/>
              </w:rPr>
            </w:pPr>
            <w:r>
              <w:rPr>
                <w:rFonts w:hint="eastAsia" w:ascii="宋体" w:hAnsi="宋体" w:eastAsia="宋体" w:cs="宋体"/>
                <w:sz w:val="24"/>
              </w:rPr>
              <w:t>项目介绍</w:t>
            </w:r>
          </w:p>
        </w:tc>
        <w:tc>
          <w:tcPr>
            <w:tcW w:w="5456" w:type="dxa"/>
            <w:vAlign w:val="center"/>
          </w:tcPr>
          <w:p w14:paraId="03189208">
            <w:pPr>
              <w:spacing w:line="240" w:lineRule="auto"/>
              <w:rPr>
                <w:rFonts w:hint="eastAsia" w:ascii="宋体" w:hAnsi="宋体" w:eastAsia="宋体" w:cs="宋体"/>
                <w:sz w:val="24"/>
              </w:rPr>
            </w:pPr>
            <w:r>
              <w:rPr>
                <w:rFonts w:hint="eastAsia" w:ascii="宋体" w:hAnsi="宋体" w:eastAsia="宋体" w:cs="宋体"/>
                <w:sz w:val="24"/>
              </w:rPr>
              <w:t>提供医院诊疗项目的介绍，如：医院能否做种植牙、能否拉双眼皮等。</w:t>
            </w:r>
          </w:p>
        </w:tc>
      </w:tr>
      <w:tr w14:paraId="3403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010A1E24">
            <w:pPr>
              <w:spacing w:line="240" w:lineRule="auto"/>
              <w:ind w:firstLine="480" w:firstLineChars="200"/>
              <w:jc w:val="center"/>
              <w:rPr>
                <w:rFonts w:hint="eastAsia" w:ascii="宋体" w:hAnsi="宋体" w:eastAsia="宋体" w:cs="宋体"/>
                <w:sz w:val="24"/>
              </w:rPr>
            </w:pPr>
          </w:p>
        </w:tc>
        <w:tc>
          <w:tcPr>
            <w:tcW w:w="1748" w:type="dxa"/>
            <w:vAlign w:val="center"/>
          </w:tcPr>
          <w:p w14:paraId="7C32F2A3">
            <w:pPr>
              <w:spacing w:line="240" w:lineRule="auto"/>
              <w:jc w:val="center"/>
              <w:rPr>
                <w:rFonts w:hint="eastAsia" w:ascii="宋体" w:hAnsi="宋体" w:eastAsia="宋体" w:cs="宋体"/>
                <w:sz w:val="24"/>
              </w:rPr>
            </w:pPr>
            <w:r>
              <w:rPr>
                <w:rFonts w:hint="eastAsia" w:ascii="宋体" w:hAnsi="宋体" w:eastAsia="宋体" w:cs="宋体"/>
                <w:sz w:val="24"/>
              </w:rPr>
              <w:t>费用答疑</w:t>
            </w:r>
          </w:p>
        </w:tc>
        <w:tc>
          <w:tcPr>
            <w:tcW w:w="5456" w:type="dxa"/>
            <w:vAlign w:val="center"/>
          </w:tcPr>
          <w:p w14:paraId="499353D2">
            <w:pPr>
              <w:spacing w:line="240" w:lineRule="auto"/>
              <w:rPr>
                <w:rFonts w:hint="eastAsia" w:ascii="宋体" w:hAnsi="宋体" w:eastAsia="宋体" w:cs="宋体"/>
                <w:sz w:val="24"/>
              </w:rPr>
            </w:pPr>
            <w:r>
              <w:rPr>
                <w:rFonts w:hint="eastAsia" w:ascii="宋体" w:hAnsi="宋体" w:eastAsia="宋体" w:cs="宋体"/>
                <w:sz w:val="24"/>
              </w:rPr>
              <w:t>根据患者提问，解答医保报销、项目费用清单、价格表等费用问题。</w:t>
            </w:r>
          </w:p>
        </w:tc>
      </w:tr>
      <w:tr w14:paraId="34E6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restart"/>
            <w:vAlign w:val="center"/>
          </w:tcPr>
          <w:p w14:paraId="066CE018">
            <w:pPr>
              <w:spacing w:line="240" w:lineRule="auto"/>
              <w:jc w:val="center"/>
              <w:rPr>
                <w:rFonts w:hint="eastAsia" w:ascii="宋体" w:hAnsi="宋体" w:eastAsia="宋体" w:cs="宋体"/>
                <w:sz w:val="24"/>
              </w:rPr>
            </w:pPr>
            <w:r>
              <w:rPr>
                <w:rFonts w:hint="eastAsia" w:ascii="宋体" w:hAnsi="宋体" w:eastAsia="宋体" w:cs="宋体"/>
                <w:sz w:val="24"/>
              </w:rPr>
              <w:t>宣教服务</w:t>
            </w:r>
          </w:p>
        </w:tc>
        <w:tc>
          <w:tcPr>
            <w:tcW w:w="1748" w:type="dxa"/>
            <w:vAlign w:val="center"/>
          </w:tcPr>
          <w:p w14:paraId="19DD9C03">
            <w:pPr>
              <w:spacing w:line="240" w:lineRule="auto"/>
              <w:jc w:val="center"/>
              <w:rPr>
                <w:rFonts w:hint="eastAsia" w:ascii="宋体" w:hAnsi="宋体" w:eastAsia="宋体" w:cs="宋体"/>
                <w:sz w:val="24"/>
              </w:rPr>
            </w:pPr>
            <w:r>
              <w:rPr>
                <w:rFonts w:hint="eastAsia" w:ascii="宋体" w:hAnsi="宋体" w:eastAsia="宋体" w:cs="宋体"/>
                <w:sz w:val="24"/>
              </w:rPr>
              <w:t>就医指南</w:t>
            </w:r>
          </w:p>
        </w:tc>
        <w:tc>
          <w:tcPr>
            <w:tcW w:w="5456" w:type="dxa"/>
            <w:vAlign w:val="center"/>
          </w:tcPr>
          <w:p w14:paraId="65B6E7C5">
            <w:pPr>
              <w:spacing w:line="240" w:lineRule="auto"/>
              <w:rPr>
                <w:rFonts w:hint="eastAsia" w:ascii="宋体" w:hAnsi="宋体" w:eastAsia="宋体" w:cs="宋体"/>
                <w:sz w:val="24"/>
              </w:rPr>
            </w:pPr>
            <w:r>
              <w:rPr>
                <w:rFonts w:hint="eastAsia" w:ascii="宋体" w:hAnsi="宋体" w:eastAsia="宋体" w:cs="宋体"/>
                <w:sz w:val="24"/>
              </w:rPr>
              <w:t>提供医院工作时间、节假日安排、入院探视时间、检验检查报告时间、专家出诊时间等就医流程实用信息解答。</w:t>
            </w:r>
          </w:p>
        </w:tc>
      </w:tr>
      <w:tr w14:paraId="42D9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02DAFCC9">
            <w:pPr>
              <w:spacing w:line="240" w:lineRule="auto"/>
              <w:ind w:firstLine="480" w:firstLineChars="200"/>
              <w:jc w:val="center"/>
              <w:rPr>
                <w:rFonts w:hint="eastAsia" w:ascii="宋体" w:hAnsi="宋体" w:eastAsia="宋体" w:cs="宋体"/>
                <w:sz w:val="24"/>
              </w:rPr>
            </w:pPr>
          </w:p>
        </w:tc>
        <w:tc>
          <w:tcPr>
            <w:tcW w:w="1748" w:type="dxa"/>
            <w:vAlign w:val="center"/>
          </w:tcPr>
          <w:p w14:paraId="262049D1">
            <w:pPr>
              <w:spacing w:line="240" w:lineRule="auto"/>
              <w:jc w:val="center"/>
              <w:rPr>
                <w:rFonts w:hint="eastAsia" w:ascii="宋体" w:hAnsi="宋体" w:eastAsia="宋体" w:cs="宋体"/>
                <w:sz w:val="24"/>
              </w:rPr>
            </w:pPr>
            <w:r>
              <w:rPr>
                <w:rFonts w:hint="eastAsia" w:ascii="宋体" w:hAnsi="宋体" w:eastAsia="宋体" w:cs="宋体"/>
                <w:sz w:val="24"/>
              </w:rPr>
              <w:t>健康宣教</w:t>
            </w:r>
          </w:p>
        </w:tc>
        <w:tc>
          <w:tcPr>
            <w:tcW w:w="5456" w:type="dxa"/>
            <w:vAlign w:val="center"/>
          </w:tcPr>
          <w:p w14:paraId="3FBCA381">
            <w:pPr>
              <w:spacing w:line="240" w:lineRule="auto"/>
              <w:rPr>
                <w:rFonts w:hint="eastAsia" w:ascii="宋体" w:hAnsi="宋体" w:eastAsia="宋体" w:cs="宋体"/>
                <w:sz w:val="24"/>
              </w:rPr>
            </w:pPr>
            <w:r>
              <w:rPr>
                <w:rFonts w:hint="eastAsia" w:ascii="宋体" w:hAnsi="宋体" w:eastAsia="宋体" w:cs="宋体"/>
                <w:sz w:val="24"/>
              </w:rPr>
              <w:t>模拟护士思维和逻辑，为患者提供宣教和指导</w:t>
            </w:r>
          </w:p>
        </w:tc>
      </w:tr>
      <w:tr w14:paraId="3E41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18" w:type="dxa"/>
            <w:vMerge w:val="continue"/>
          </w:tcPr>
          <w:p w14:paraId="2A7B4C6A">
            <w:pPr>
              <w:spacing w:line="240" w:lineRule="auto"/>
              <w:ind w:firstLine="480" w:firstLineChars="200"/>
              <w:jc w:val="center"/>
              <w:rPr>
                <w:rFonts w:hint="eastAsia" w:ascii="宋体" w:hAnsi="宋体" w:eastAsia="宋体" w:cs="宋体"/>
                <w:sz w:val="24"/>
              </w:rPr>
            </w:pPr>
          </w:p>
        </w:tc>
        <w:tc>
          <w:tcPr>
            <w:tcW w:w="1748" w:type="dxa"/>
            <w:vAlign w:val="center"/>
          </w:tcPr>
          <w:p w14:paraId="572F57F9">
            <w:pPr>
              <w:spacing w:line="240" w:lineRule="auto"/>
              <w:jc w:val="center"/>
              <w:rPr>
                <w:rFonts w:hint="eastAsia" w:ascii="宋体" w:hAnsi="宋体" w:eastAsia="宋体" w:cs="宋体"/>
                <w:sz w:val="24"/>
              </w:rPr>
            </w:pPr>
            <w:r>
              <w:rPr>
                <w:rFonts w:hint="eastAsia" w:ascii="宋体" w:hAnsi="宋体" w:eastAsia="宋体" w:cs="宋体"/>
                <w:sz w:val="24"/>
              </w:rPr>
              <w:t>科普咨询</w:t>
            </w:r>
          </w:p>
        </w:tc>
        <w:tc>
          <w:tcPr>
            <w:tcW w:w="5456" w:type="dxa"/>
            <w:vAlign w:val="center"/>
          </w:tcPr>
          <w:p w14:paraId="4E4EC0A6">
            <w:pPr>
              <w:spacing w:line="240" w:lineRule="auto"/>
              <w:rPr>
                <w:rFonts w:hint="eastAsia" w:ascii="宋体" w:hAnsi="宋体" w:eastAsia="宋体" w:cs="宋体"/>
                <w:sz w:val="24"/>
              </w:rPr>
            </w:pPr>
            <w:r>
              <w:rPr>
                <w:rFonts w:hint="eastAsia" w:ascii="宋体" w:hAnsi="宋体" w:eastAsia="宋体" w:cs="宋体"/>
                <w:sz w:val="24"/>
              </w:rPr>
              <w:t>为来院人群提供医学知识科普咨询服务</w:t>
            </w:r>
          </w:p>
        </w:tc>
      </w:tr>
    </w:tbl>
    <w:p w14:paraId="73FCEC52">
      <w:pPr>
        <w:rPr>
          <w:rFonts w:hint="eastAsia" w:ascii="宋体" w:hAnsi="宋体" w:eastAsia="宋体"/>
          <w:sz w:val="24"/>
        </w:rPr>
      </w:pPr>
    </w:p>
    <w:p w14:paraId="49030983">
      <w:pPr>
        <w:pStyle w:val="4"/>
        <w:numPr>
          <w:numId w:val="0"/>
        </w:numPr>
        <w:ind w:leftChars="0"/>
        <w:rPr>
          <w:rFonts w:hint="eastAsia" w:ascii="宋体" w:hAnsi="宋体" w:eastAsia="宋体"/>
          <w:sz w:val="24"/>
          <w:szCs w:val="24"/>
        </w:rPr>
      </w:pPr>
      <w:r>
        <w:rPr>
          <w:rFonts w:hint="eastAsia" w:ascii="宋体" w:hAnsi="宋体" w:eastAsia="宋体"/>
          <w:sz w:val="24"/>
          <w:szCs w:val="24"/>
          <w:lang w:val="en-US" w:eastAsia="zh-CN"/>
        </w:rPr>
        <w:t>六、</w:t>
      </w:r>
      <w:r>
        <w:rPr>
          <w:rFonts w:ascii="宋体" w:hAnsi="宋体" w:eastAsia="宋体"/>
          <w:sz w:val="24"/>
          <w:szCs w:val="24"/>
        </w:rPr>
        <w:t>AI预问诊系统</w:t>
      </w:r>
    </w:p>
    <w:p w14:paraId="1490CD05">
      <w:pPr>
        <w:spacing w:line="288" w:lineRule="auto"/>
        <w:ind w:firstLine="480" w:firstLineChars="200"/>
        <w:rPr>
          <w:rFonts w:hint="eastAsia" w:ascii="宋体" w:hAnsi="宋体" w:eastAsia="宋体" w:cs="宋体"/>
          <w:sz w:val="24"/>
        </w:rPr>
      </w:pPr>
      <w:r>
        <w:rPr>
          <w:rFonts w:hint="eastAsia" w:ascii="宋体" w:hAnsi="宋体" w:eastAsia="宋体" w:cs="宋体"/>
          <w:sz w:val="24"/>
        </w:rPr>
        <w:t>通过人工智能技术，在患者正式就医前，模拟医生初步收集症状、病史等信息，并生成初步分析结呆，辅助医生提升诊疗效率的一种数字化工具。可实现患者与医疗系统间的智能交互，自动收集患者基本信息、症状描述、病史等关键数据。通过自然语言处理与深度学习算法，系统能够准确理解患者表述，为医生提供结构化、标准化的预问诊报告，从而辅助医生更快速地掌握患者病情，制定诊疗方案。其核心目标是优化就诊流，减少重复性工作，帮助患者更精准地指述病情。</w:t>
      </w:r>
    </w:p>
    <w:tbl>
      <w:tblPr>
        <w:tblStyle w:val="16"/>
        <w:tblW w:w="83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410"/>
        <w:gridCol w:w="4194"/>
      </w:tblGrid>
      <w:tr w14:paraId="163B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30" w:type="dxa"/>
            <w:noWrap/>
            <w:vAlign w:val="center"/>
          </w:tcPr>
          <w:p w14:paraId="1215F7E9">
            <w:pPr>
              <w:spacing w:line="240" w:lineRule="auto"/>
              <w:jc w:val="center"/>
              <w:rPr>
                <w:rFonts w:hint="eastAsia" w:ascii="宋体" w:hAnsi="宋体" w:eastAsia="宋体" w:cs="宋体"/>
                <w:b/>
                <w:bCs/>
                <w:sz w:val="24"/>
              </w:rPr>
            </w:pPr>
            <w:r>
              <w:rPr>
                <w:rFonts w:hint="eastAsia" w:ascii="宋体" w:hAnsi="宋体" w:eastAsia="宋体" w:cs="宋体"/>
                <w:b/>
                <w:bCs/>
                <w:sz w:val="24"/>
              </w:rPr>
              <w:t>一级功能</w:t>
            </w:r>
          </w:p>
        </w:tc>
        <w:tc>
          <w:tcPr>
            <w:tcW w:w="2410" w:type="dxa"/>
            <w:noWrap/>
            <w:vAlign w:val="center"/>
          </w:tcPr>
          <w:p w14:paraId="6FD456DF">
            <w:pPr>
              <w:spacing w:line="240" w:lineRule="auto"/>
              <w:jc w:val="center"/>
              <w:rPr>
                <w:rFonts w:hint="eastAsia" w:ascii="宋体" w:hAnsi="宋体" w:eastAsia="宋体" w:cs="宋体"/>
                <w:b/>
                <w:bCs/>
                <w:sz w:val="24"/>
              </w:rPr>
            </w:pPr>
            <w:r>
              <w:rPr>
                <w:rFonts w:hint="eastAsia" w:ascii="宋体" w:hAnsi="宋体" w:eastAsia="宋体" w:cs="宋体"/>
                <w:b/>
                <w:bCs/>
                <w:sz w:val="24"/>
              </w:rPr>
              <w:t>二级功能</w:t>
            </w:r>
          </w:p>
        </w:tc>
        <w:tc>
          <w:tcPr>
            <w:tcW w:w="4194" w:type="dxa"/>
            <w:vAlign w:val="center"/>
          </w:tcPr>
          <w:p w14:paraId="40158FD0">
            <w:pPr>
              <w:spacing w:line="240" w:lineRule="auto"/>
              <w:jc w:val="center"/>
              <w:rPr>
                <w:rFonts w:hint="eastAsia" w:ascii="宋体" w:hAnsi="宋体" w:eastAsia="宋体" w:cs="宋体"/>
                <w:b/>
                <w:bCs/>
                <w:sz w:val="24"/>
              </w:rPr>
            </w:pPr>
            <w:r>
              <w:rPr>
                <w:rFonts w:hint="eastAsia" w:ascii="宋体" w:hAnsi="宋体" w:eastAsia="宋体" w:cs="宋体"/>
                <w:b/>
                <w:bCs/>
                <w:kern w:val="0"/>
                <w:sz w:val="24"/>
                <w:lang w:bidi="ar"/>
              </w:rPr>
              <w:t>功能需求</w:t>
            </w:r>
          </w:p>
        </w:tc>
      </w:tr>
      <w:tr w14:paraId="34A8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30" w:type="dxa"/>
            <w:vMerge w:val="restart"/>
            <w:noWrap/>
            <w:vAlign w:val="center"/>
          </w:tcPr>
          <w:p w14:paraId="708ECB1F">
            <w:pPr>
              <w:spacing w:line="240" w:lineRule="auto"/>
              <w:rPr>
                <w:rFonts w:hint="eastAsia" w:ascii="宋体" w:hAnsi="宋体" w:eastAsia="宋体" w:cs="宋体"/>
                <w:sz w:val="24"/>
              </w:rPr>
            </w:pPr>
            <w:r>
              <w:rPr>
                <w:rFonts w:hint="eastAsia" w:ascii="宋体" w:hAnsi="宋体" w:eastAsia="宋体" w:cs="宋体"/>
                <w:sz w:val="24"/>
              </w:rPr>
              <w:t>AI问诊机器人</w:t>
            </w:r>
          </w:p>
        </w:tc>
        <w:tc>
          <w:tcPr>
            <w:tcW w:w="2410" w:type="dxa"/>
            <w:noWrap/>
            <w:vAlign w:val="center"/>
          </w:tcPr>
          <w:p w14:paraId="31134CF0">
            <w:pPr>
              <w:spacing w:line="240" w:lineRule="auto"/>
              <w:rPr>
                <w:rFonts w:hint="eastAsia" w:ascii="宋体" w:hAnsi="宋体" w:eastAsia="宋体" w:cs="宋体"/>
                <w:sz w:val="24"/>
              </w:rPr>
            </w:pPr>
            <w:r>
              <w:rPr>
                <w:rFonts w:hint="eastAsia" w:ascii="宋体" w:hAnsi="宋体" w:eastAsia="宋体" w:cs="宋体"/>
                <w:sz w:val="24"/>
              </w:rPr>
              <w:t>基于AI的预问诊问答</w:t>
            </w:r>
          </w:p>
        </w:tc>
        <w:tc>
          <w:tcPr>
            <w:tcW w:w="4194" w:type="dxa"/>
            <w:vAlign w:val="center"/>
          </w:tcPr>
          <w:p w14:paraId="4C7B6396">
            <w:pPr>
              <w:spacing w:line="240" w:lineRule="auto"/>
              <w:jc w:val="both"/>
              <w:rPr>
                <w:rFonts w:hint="eastAsia" w:ascii="宋体" w:hAnsi="宋体" w:eastAsia="宋体" w:cs="宋体"/>
                <w:sz w:val="24"/>
              </w:rPr>
            </w:pPr>
            <w:r>
              <w:rPr>
                <w:rFonts w:hint="eastAsia" w:ascii="宋体" w:hAnsi="宋体" w:eastAsia="宋体" w:cs="宋体"/>
                <w:sz w:val="24"/>
              </w:rPr>
              <w:t>患者可在挂号后，通过互联网医院的预问诊消息推送或微信扫码挂号单，在小程序与AI沟通，完成预问诊。过程中AI会根据不同的疾病特点，根据医生诊疗思维有针对性地进行与患者的病情交流，并支持问题的语音播报。</w:t>
            </w:r>
          </w:p>
        </w:tc>
      </w:tr>
      <w:tr w14:paraId="0F1E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730" w:type="dxa"/>
            <w:vMerge w:val="continue"/>
            <w:noWrap/>
            <w:vAlign w:val="center"/>
          </w:tcPr>
          <w:p w14:paraId="36CC3426">
            <w:pPr>
              <w:spacing w:line="240" w:lineRule="auto"/>
              <w:rPr>
                <w:rFonts w:hint="eastAsia" w:ascii="宋体" w:hAnsi="宋体" w:eastAsia="宋体" w:cs="宋体"/>
                <w:sz w:val="24"/>
              </w:rPr>
            </w:pPr>
          </w:p>
        </w:tc>
        <w:tc>
          <w:tcPr>
            <w:tcW w:w="2410" w:type="dxa"/>
            <w:noWrap/>
            <w:vAlign w:val="center"/>
          </w:tcPr>
          <w:p w14:paraId="52F95B30">
            <w:pPr>
              <w:spacing w:line="240" w:lineRule="auto"/>
              <w:rPr>
                <w:rFonts w:hint="eastAsia" w:ascii="宋体" w:hAnsi="宋体" w:eastAsia="宋体" w:cs="宋体"/>
                <w:sz w:val="24"/>
              </w:rPr>
            </w:pPr>
            <w:r>
              <w:rPr>
                <w:rFonts w:hint="eastAsia" w:ascii="宋体" w:hAnsi="宋体" w:eastAsia="宋体" w:cs="宋体"/>
                <w:sz w:val="24"/>
              </w:rPr>
              <w:t>实时录音</w:t>
            </w:r>
          </w:p>
        </w:tc>
        <w:tc>
          <w:tcPr>
            <w:tcW w:w="4194" w:type="dxa"/>
            <w:vAlign w:val="center"/>
          </w:tcPr>
          <w:p w14:paraId="432C21EB">
            <w:pPr>
              <w:spacing w:line="240" w:lineRule="auto"/>
              <w:jc w:val="both"/>
              <w:rPr>
                <w:rFonts w:hint="eastAsia" w:ascii="宋体" w:hAnsi="宋体" w:eastAsia="宋体" w:cs="宋体"/>
                <w:sz w:val="24"/>
              </w:rPr>
            </w:pPr>
            <w:r>
              <w:rPr>
                <w:rFonts w:hint="eastAsia" w:ascii="宋体" w:hAnsi="宋体" w:eastAsia="宋体" w:cs="宋体"/>
                <w:sz w:val="24"/>
              </w:rPr>
              <w:t>提供即时、无缝的音频记录服务，支持用户通过一键操作启动和停止录音，能够捕捉高质量的音频数据。</w:t>
            </w:r>
          </w:p>
        </w:tc>
      </w:tr>
      <w:tr w14:paraId="2C7D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0" w:type="dxa"/>
            <w:vMerge w:val="continue"/>
            <w:noWrap/>
            <w:vAlign w:val="center"/>
          </w:tcPr>
          <w:p w14:paraId="10E2CA79">
            <w:pPr>
              <w:spacing w:line="240" w:lineRule="auto"/>
              <w:rPr>
                <w:rFonts w:hint="eastAsia" w:ascii="宋体" w:hAnsi="宋体" w:eastAsia="宋体" w:cs="宋体"/>
                <w:sz w:val="24"/>
              </w:rPr>
            </w:pPr>
          </w:p>
        </w:tc>
        <w:tc>
          <w:tcPr>
            <w:tcW w:w="2410" w:type="dxa"/>
            <w:noWrap/>
            <w:vAlign w:val="center"/>
          </w:tcPr>
          <w:p w14:paraId="677E2BAB">
            <w:pPr>
              <w:spacing w:line="240" w:lineRule="auto"/>
              <w:rPr>
                <w:rFonts w:hint="eastAsia" w:ascii="宋体" w:hAnsi="宋体" w:eastAsia="宋体" w:cs="宋体"/>
                <w:sz w:val="24"/>
              </w:rPr>
            </w:pPr>
            <w:r>
              <w:rPr>
                <w:rFonts w:hint="eastAsia" w:ascii="宋体" w:hAnsi="宋体" w:eastAsia="宋体" w:cs="宋体"/>
                <w:sz w:val="24"/>
              </w:rPr>
              <w:t>支持方言切换</w:t>
            </w:r>
          </w:p>
        </w:tc>
        <w:tc>
          <w:tcPr>
            <w:tcW w:w="4194" w:type="dxa"/>
            <w:vAlign w:val="center"/>
          </w:tcPr>
          <w:p w14:paraId="6E5E234C">
            <w:pPr>
              <w:spacing w:line="240" w:lineRule="auto"/>
              <w:jc w:val="both"/>
              <w:rPr>
                <w:rFonts w:hint="eastAsia" w:ascii="宋体" w:hAnsi="宋体" w:eastAsia="宋体" w:cs="宋体"/>
                <w:sz w:val="24"/>
              </w:rPr>
            </w:pPr>
            <w:r>
              <w:rPr>
                <w:rFonts w:hint="eastAsia" w:ascii="宋体" w:hAnsi="宋体" w:eastAsia="宋体" w:cs="宋体"/>
                <w:sz w:val="24"/>
              </w:rPr>
              <w:t>AI预问诊过程支持切换方言进行语音播报和录入，方便方言用户的预问诊。</w:t>
            </w:r>
          </w:p>
        </w:tc>
      </w:tr>
      <w:tr w14:paraId="1921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0" w:type="dxa"/>
            <w:vMerge w:val="continue"/>
            <w:vAlign w:val="center"/>
          </w:tcPr>
          <w:p w14:paraId="55A2D8EF">
            <w:pPr>
              <w:spacing w:line="240" w:lineRule="auto"/>
              <w:rPr>
                <w:rFonts w:hint="eastAsia" w:ascii="宋体" w:hAnsi="宋体" w:eastAsia="宋体" w:cs="宋体"/>
                <w:sz w:val="24"/>
              </w:rPr>
            </w:pPr>
          </w:p>
        </w:tc>
        <w:tc>
          <w:tcPr>
            <w:tcW w:w="2410" w:type="dxa"/>
            <w:noWrap/>
            <w:vAlign w:val="center"/>
          </w:tcPr>
          <w:p w14:paraId="63692462">
            <w:pPr>
              <w:spacing w:line="240" w:lineRule="auto"/>
              <w:rPr>
                <w:rFonts w:hint="eastAsia" w:ascii="宋体" w:hAnsi="宋体" w:eastAsia="宋体" w:cs="宋体"/>
                <w:sz w:val="24"/>
              </w:rPr>
            </w:pPr>
            <w:r>
              <w:rPr>
                <w:rFonts w:hint="eastAsia" w:ascii="宋体" w:hAnsi="宋体" w:eastAsia="宋体" w:cs="宋体"/>
                <w:sz w:val="24"/>
              </w:rPr>
              <w:t>医学语音识别引擎</w:t>
            </w:r>
          </w:p>
        </w:tc>
        <w:tc>
          <w:tcPr>
            <w:tcW w:w="4194" w:type="dxa"/>
            <w:vAlign w:val="center"/>
          </w:tcPr>
          <w:p w14:paraId="53A5C274">
            <w:pPr>
              <w:spacing w:line="240" w:lineRule="auto"/>
              <w:jc w:val="both"/>
              <w:rPr>
                <w:rFonts w:hint="eastAsia" w:ascii="宋体" w:hAnsi="宋体" w:eastAsia="宋体" w:cs="宋体"/>
                <w:sz w:val="24"/>
              </w:rPr>
            </w:pPr>
            <w:r>
              <w:rPr>
                <w:rFonts w:hint="eastAsia" w:ascii="宋体" w:hAnsi="宋体" w:eastAsia="宋体" w:cs="宋体"/>
                <w:sz w:val="24"/>
              </w:rPr>
              <w:t>系统通过医学录音学习，具备高准确度的语音识别能力，适应医疗专业术语的识别，确保语义识别准确率达到 90%。</w:t>
            </w:r>
          </w:p>
        </w:tc>
      </w:tr>
      <w:tr w14:paraId="567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30" w:type="dxa"/>
            <w:vMerge w:val="continue"/>
            <w:vAlign w:val="center"/>
          </w:tcPr>
          <w:p w14:paraId="4048ED96">
            <w:pPr>
              <w:spacing w:line="240" w:lineRule="auto"/>
              <w:rPr>
                <w:rFonts w:hint="eastAsia" w:ascii="宋体" w:hAnsi="宋体" w:eastAsia="宋体" w:cs="宋体"/>
                <w:sz w:val="24"/>
              </w:rPr>
            </w:pPr>
          </w:p>
        </w:tc>
        <w:tc>
          <w:tcPr>
            <w:tcW w:w="2410" w:type="dxa"/>
            <w:noWrap/>
            <w:vAlign w:val="center"/>
          </w:tcPr>
          <w:p w14:paraId="48CF5AF9">
            <w:pPr>
              <w:spacing w:line="240" w:lineRule="auto"/>
              <w:rPr>
                <w:rFonts w:hint="eastAsia" w:ascii="宋体" w:hAnsi="宋体" w:eastAsia="宋体" w:cs="宋体"/>
                <w:sz w:val="24"/>
              </w:rPr>
            </w:pPr>
            <w:r>
              <w:rPr>
                <w:rFonts w:hint="eastAsia" w:ascii="宋体" w:hAnsi="宋体" w:eastAsia="宋体" w:cs="宋体"/>
                <w:sz w:val="24"/>
              </w:rPr>
              <w:t>外院资料整理（上传照片）</w:t>
            </w:r>
          </w:p>
        </w:tc>
        <w:tc>
          <w:tcPr>
            <w:tcW w:w="4194" w:type="dxa"/>
            <w:vAlign w:val="center"/>
          </w:tcPr>
          <w:p w14:paraId="55E1E73C">
            <w:pPr>
              <w:spacing w:line="240" w:lineRule="auto"/>
              <w:jc w:val="both"/>
              <w:rPr>
                <w:rFonts w:hint="eastAsia" w:ascii="宋体" w:hAnsi="宋体" w:eastAsia="宋体" w:cs="宋体"/>
                <w:sz w:val="24"/>
              </w:rPr>
            </w:pPr>
            <w:r>
              <w:rPr>
                <w:rFonts w:hint="eastAsia" w:ascii="宋体" w:hAnsi="宋体" w:eastAsia="宋体" w:cs="宋体"/>
                <w:sz w:val="24"/>
              </w:rPr>
              <w:t>支持检验、检查等拍照或照片上传后识别，提取检查结果和异常检验指标，生成至病历的辅助检查</w:t>
            </w:r>
          </w:p>
        </w:tc>
      </w:tr>
      <w:tr w14:paraId="0F3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730" w:type="dxa"/>
            <w:vMerge w:val="continue"/>
            <w:vAlign w:val="center"/>
          </w:tcPr>
          <w:p w14:paraId="40AB0495">
            <w:pPr>
              <w:spacing w:line="240" w:lineRule="auto"/>
              <w:rPr>
                <w:rFonts w:hint="eastAsia" w:ascii="宋体" w:hAnsi="宋体" w:eastAsia="宋体" w:cs="宋体"/>
                <w:sz w:val="24"/>
              </w:rPr>
            </w:pPr>
          </w:p>
        </w:tc>
        <w:tc>
          <w:tcPr>
            <w:tcW w:w="2410" w:type="dxa"/>
            <w:noWrap/>
            <w:vAlign w:val="center"/>
          </w:tcPr>
          <w:p w14:paraId="7BDBA6AF">
            <w:pPr>
              <w:spacing w:line="240" w:lineRule="auto"/>
              <w:jc w:val="both"/>
              <w:rPr>
                <w:rFonts w:hint="eastAsia" w:ascii="宋体" w:hAnsi="宋体" w:eastAsia="宋体" w:cs="宋体"/>
                <w:sz w:val="24"/>
              </w:rPr>
            </w:pPr>
            <w:r>
              <w:rPr>
                <w:rFonts w:hint="eastAsia" w:ascii="宋体" w:hAnsi="宋体" w:eastAsia="宋体" w:cs="宋体"/>
                <w:sz w:val="24"/>
              </w:rPr>
              <w:t>OCR识别</w:t>
            </w:r>
          </w:p>
        </w:tc>
        <w:tc>
          <w:tcPr>
            <w:tcW w:w="4194" w:type="dxa"/>
            <w:vAlign w:val="center"/>
          </w:tcPr>
          <w:p w14:paraId="3496909E">
            <w:pPr>
              <w:spacing w:line="240" w:lineRule="auto"/>
              <w:jc w:val="both"/>
              <w:rPr>
                <w:rFonts w:hint="eastAsia" w:ascii="宋体" w:hAnsi="宋体" w:eastAsia="宋体" w:cs="宋体"/>
                <w:sz w:val="24"/>
              </w:rPr>
            </w:pPr>
            <w:r>
              <w:rPr>
                <w:rFonts w:hint="eastAsia" w:ascii="宋体" w:hAnsi="宋体" w:eastAsia="宋体" w:cs="宋体"/>
                <w:sz w:val="24"/>
              </w:rPr>
              <w:t>支持图片转文字，高效识别和转换各类医疗文档和图像中的文字，提高数据录入的速度和准确性。</w:t>
            </w:r>
          </w:p>
        </w:tc>
      </w:tr>
      <w:tr w14:paraId="4E73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30" w:type="dxa"/>
            <w:vMerge w:val="continue"/>
            <w:vAlign w:val="center"/>
          </w:tcPr>
          <w:p w14:paraId="4733C217">
            <w:pPr>
              <w:spacing w:line="240" w:lineRule="auto"/>
              <w:rPr>
                <w:rFonts w:hint="eastAsia" w:ascii="宋体" w:hAnsi="宋体" w:eastAsia="宋体" w:cs="宋体"/>
                <w:sz w:val="24"/>
              </w:rPr>
            </w:pPr>
          </w:p>
        </w:tc>
        <w:tc>
          <w:tcPr>
            <w:tcW w:w="2410" w:type="dxa"/>
            <w:noWrap/>
            <w:vAlign w:val="center"/>
          </w:tcPr>
          <w:p w14:paraId="27A9BC4E">
            <w:pPr>
              <w:spacing w:line="240" w:lineRule="auto"/>
              <w:jc w:val="both"/>
              <w:rPr>
                <w:rFonts w:hint="eastAsia" w:ascii="宋体" w:hAnsi="宋体" w:eastAsia="宋体" w:cs="宋体"/>
                <w:sz w:val="24"/>
              </w:rPr>
            </w:pPr>
            <w:r>
              <w:rPr>
                <w:rFonts w:hint="eastAsia" w:ascii="宋体" w:hAnsi="宋体" w:eastAsia="宋体" w:cs="宋体"/>
                <w:sz w:val="24"/>
              </w:rPr>
              <w:t>患者自诉</w:t>
            </w:r>
          </w:p>
        </w:tc>
        <w:tc>
          <w:tcPr>
            <w:tcW w:w="4194" w:type="dxa"/>
            <w:vAlign w:val="center"/>
          </w:tcPr>
          <w:p w14:paraId="35A9CEE8">
            <w:pPr>
              <w:spacing w:line="240" w:lineRule="auto"/>
              <w:jc w:val="both"/>
              <w:rPr>
                <w:rFonts w:hint="eastAsia" w:ascii="宋体" w:hAnsi="宋体" w:eastAsia="宋体" w:cs="宋体"/>
                <w:sz w:val="24"/>
              </w:rPr>
            </w:pPr>
            <w:r>
              <w:rPr>
                <w:rFonts w:hint="eastAsia" w:ascii="宋体" w:hAnsi="宋体" w:eastAsia="宋体" w:cs="宋体"/>
                <w:sz w:val="24"/>
              </w:rPr>
              <w:t>支持患者自由开放描述自己的病情</w:t>
            </w:r>
          </w:p>
        </w:tc>
      </w:tr>
      <w:tr w14:paraId="55B6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30" w:type="dxa"/>
            <w:vMerge w:val="continue"/>
            <w:vAlign w:val="center"/>
          </w:tcPr>
          <w:p w14:paraId="3F31CFD0">
            <w:pPr>
              <w:spacing w:line="240" w:lineRule="auto"/>
              <w:rPr>
                <w:rFonts w:hint="eastAsia" w:ascii="宋体" w:hAnsi="宋体" w:eastAsia="宋体" w:cs="宋体"/>
                <w:sz w:val="24"/>
              </w:rPr>
            </w:pPr>
          </w:p>
        </w:tc>
        <w:tc>
          <w:tcPr>
            <w:tcW w:w="2410" w:type="dxa"/>
            <w:noWrap/>
            <w:vAlign w:val="center"/>
          </w:tcPr>
          <w:p w14:paraId="74FE2ECF">
            <w:pPr>
              <w:spacing w:line="240" w:lineRule="auto"/>
              <w:jc w:val="both"/>
              <w:rPr>
                <w:rFonts w:hint="eastAsia" w:ascii="宋体" w:hAnsi="宋体" w:eastAsia="宋体" w:cs="宋体"/>
                <w:sz w:val="24"/>
              </w:rPr>
            </w:pPr>
            <w:r>
              <w:rPr>
                <w:rFonts w:hint="eastAsia" w:ascii="宋体" w:hAnsi="宋体" w:eastAsia="宋体" w:cs="宋体"/>
                <w:sz w:val="24"/>
              </w:rPr>
              <w:t>全科室个性化适配</w:t>
            </w:r>
          </w:p>
        </w:tc>
        <w:tc>
          <w:tcPr>
            <w:tcW w:w="4194" w:type="dxa"/>
            <w:vAlign w:val="center"/>
          </w:tcPr>
          <w:p w14:paraId="5656A9A4">
            <w:pPr>
              <w:spacing w:line="240" w:lineRule="auto"/>
              <w:jc w:val="both"/>
              <w:rPr>
                <w:rFonts w:hint="eastAsia" w:ascii="宋体" w:hAnsi="宋体" w:eastAsia="宋体" w:cs="宋体"/>
                <w:sz w:val="24"/>
              </w:rPr>
            </w:pPr>
            <w:r>
              <w:rPr>
                <w:rFonts w:hint="eastAsia" w:ascii="宋体" w:hAnsi="宋体" w:eastAsia="宋体" w:cs="宋体"/>
                <w:sz w:val="24"/>
              </w:rPr>
              <w:t>支持内、外、妇、儿等全科室问答能力覆盖，并支持个性化配置</w:t>
            </w:r>
          </w:p>
        </w:tc>
      </w:tr>
      <w:tr w14:paraId="0AD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30" w:type="dxa"/>
            <w:vMerge w:val="restart"/>
            <w:vAlign w:val="center"/>
          </w:tcPr>
          <w:p w14:paraId="65F77366">
            <w:pPr>
              <w:spacing w:line="240" w:lineRule="auto"/>
              <w:rPr>
                <w:rFonts w:hint="eastAsia" w:ascii="宋体" w:hAnsi="宋体" w:eastAsia="宋体" w:cs="宋体"/>
                <w:sz w:val="24"/>
              </w:rPr>
            </w:pPr>
            <w:r>
              <w:rPr>
                <w:rFonts w:hint="eastAsia" w:ascii="宋体" w:hAnsi="宋体" w:eastAsia="宋体" w:cs="宋体"/>
                <w:sz w:val="24"/>
              </w:rPr>
              <w:t>预问诊病历管理</w:t>
            </w:r>
          </w:p>
        </w:tc>
        <w:tc>
          <w:tcPr>
            <w:tcW w:w="2410" w:type="dxa"/>
            <w:noWrap/>
            <w:vAlign w:val="center"/>
          </w:tcPr>
          <w:p w14:paraId="6112F056">
            <w:pPr>
              <w:spacing w:line="240" w:lineRule="auto"/>
              <w:jc w:val="both"/>
              <w:rPr>
                <w:rFonts w:hint="eastAsia" w:ascii="宋体" w:hAnsi="宋体" w:eastAsia="宋体" w:cs="宋体"/>
                <w:sz w:val="24"/>
              </w:rPr>
            </w:pPr>
            <w:r>
              <w:rPr>
                <w:rFonts w:hint="eastAsia" w:ascii="宋体" w:hAnsi="宋体" w:eastAsia="宋体" w:cs="宋体"/>
                <w:sz w:val="24"/>
              </w:rPr>
              <w:t>预问诊病历草稿同步展示</w:t>
            </w:r>
          </w:p>
        </w:tc>
        <w:tc>
          <w:tcPr>
            <w:tcW w:w="4194" w:type="dxa"/>
            <w:vAlign w:val="center"/>
          </w:tcPr>
          <w:p w14:paraId="2E9AFCBE">
            <w:pPr>
              <w:spacing w:line="240" w:lineRule="auto"/>
              <w:jc w:val="both"/>
              <w:rPr>
                <w:rFonts w:hint="eastAsia" w:ascii="宋体" w:hAnsi="宋体" w:eastAsia="宋体" w:cs="宋体"/>
                <w:sz w:val="24"/>
              </w:rPr>
            </w:pPr>
            <w:r>
              <w:rPr>
                <w:rFonts w:hint="eastAsia" w:ascii="宋体" w:hAnsi="宋体" w:eastAsia="宋体" w:cs="宋体"/>
                <w:sz w:val="24"/>
              </w:rPr>
              <w:t>支持在 PC 端同步展示病历草稿数据</w:t>
            </w:r>
          </w:p>
        </w:tc>
      </w:tr>
      <w:tr w14:paraId="5DA7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vAlign w:val="center"/>
          </w:tcPr>
          <w:p w14:paraId="21A8A683">
            <w:pPr>
              <w:spacing w:line="240" w:lineRule="auto"/>
              <w:rPr>
                <w:rFonts w:hint="eastAsia" w:ascii="宋体" w:hAnsi="宋体" w:eastAsia="宋体" w:cs="宋体"/>
                <w:sz w:val="24"/>
              </w:rPr>
            </w:pPr>
          </w:p>
        </w:tc>
        <w:tc>
          <w:tcPr>
            <w:tcW w:w="2410" w:type="dxa"/>
            <w:noWrap/>
            <w:vAlign w:val="center"/>
          </w:tcPr>
          <w:p w14:paraId="5E08BF63">
            <w:pPr>
              <w:spacing w:line="240" w:lineRule="auto"/>
              <w:jc w:val="both"/>
              <w:rPr>
                <w:rFonts w:hint="eastAsia" w:ascii="宋体" w:hAnsi="宋体" w:eastAsia="宋体" w:cs="宋体"/>
                <w:sz w:val="24"/>
              </w:rPr>
            </w:pPr>
            <w:r>
              <w:rPr>
                <w:rFonts w:hint="eastAsia" w:ascii="宋体" w:hAnsi="宋体" w:eastAsia="宋体" w:cs="宋体"/>
                <w:sz w:val="24"/>
              </w:rPr>
              <w:t>门诊病历草稿适配</w:t>
            </w:r>
          </w:p>
        </w:tc>
        <w:tc>
          <w:tcPr>
            <w:tcW w:w="4194" w:type="dxa"/>
            <w:vAlign w:val="center"/>
          </w:tcPr>
          <w:p w14:paraId="10A323F7">
            <w:pPr>
              <w:spacing w:line="240" w:lineRule="auto"/>
              <w:jc w:val="both"/>
              <w:rPr>
                <w:rFonts w:hint="eastAsia" w:ascii="宋体" w:hAnsi="宋体" w:eastAsia="宋体" w:cs="宋体"/>
                <w:sz w:val="24"/>
              </w:rPr>
            </w:pPr>
            <w:r>
              <w:rPr>
                <w:rFonts w:hint="eastAsia" w:ascii="宋体" w:hAnsi="宋体" w:eastAsia="宋体" w:cs="宋体"/>
                <w:sz w:val="24"/>
              </w:rPr>
              <w:t>根据医院病历书写要求的格式和医院格式化病历，生成对应病历草稿格式</w:t>
            </w:r>
          </w:p>
        </w:tc>
      </w:tr>
      <w:tr w14:paraId="5FA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30" w:type="dxa"/>
            <w:vMerge w:val="continue"/>
            <w:vAlign w:val="center"/>
          </w:tcPr>
          <w:p w14:paraId="7D6F1F93">
            <w:pPr>
              <w:spacing w:line="240" w:lineRule="auto"/>
              <w:rPr>
                <w:rFonts w:hint="eastAsia" w:ascii="宋体" w:hAnsi="宋体" w:eastAsia="宋体" w:cs="宋体"/>
                <w:sz w:val="24"/>
              </w:rPr>
            </w:pPr>
          </w:p>
        </w:tc>
        <w:tc>
          <w:tcPr>
            <w:tcW w:w="2410" w:type="dxa"/>
            <w:noWrap/>
            <w:vAlign w:val="center"/>
          </w:tcPr>
          <w:p w14:paraId="2B1B480F">
            <w:pPr>
              <w:spacing w:line="240" w:lineRule="auto"/>
              <w:jc w:val="both"/>
              <w:rPr>
                <w:rFonts w:hint="eastAsia" w:ascii="宋体" w:hAnsi="宋体" w:eastAsia="宋体" w:cs="宋体"/>
                <w:sz w:val="24"/>
              </w:rPr>
            </w:pPr>
            <w:r>
              <w:rPr>
                <w:rFonts w:hint="eastAsia" w:ascii="宋体" w:hAnsi="宋体" w:eastAsia="宋体" w:cs="宋体"/>
                <w:sz w:val="24"/>
              </w:rPr>
              <w:t>多类型门诊病历草稿生成</w:t>
            </w:r>
          </w:p>
        </w:tc>
        <w:tc>
          <w:tcPr>
            <w:tcW w:w="4194" w:type="dxa"/>
            <w:vAlign w:val="center"/>
          </w:tcPr>
          <w:p w14:paraId="50A83274">
            <w:pPr>
              <w:spacing w:line="240" w:lineRule="auto"/>
              <w:jc w:val="both"/>
              <w:rPr>
                <w:rFonts w:hint="eastAsia" w:ascii="宋体" w:hAnsi="宋体" w:eastAsia="宋体" w:cs="宋体"/>
                <w:sz w:val="24"/>
              </w:rPr>
            </w:pPr>
            <w:r>
              <w:rPr>
                <w:rFonts w:hint="eastAsia" w:ascii="宋体" w:hAnsi="宋体" w:eastAsia="宋体" w:cs="宋体"/>
                <w:sz w:val="24"/>
              </w:rPr>
              <w:t>支持内、外、妇、儿、医美、口腔、中医等多种病历类型的生成</w:t>
            </w:r>
          </w:p>
        </w:tc>
      </w:tr>
      <w:tr w14:paraId="4446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30" w:type="dxa"/>
            <w:vMerge w:val="continue"/>
            <w:vAlign w:val="center"/>
          </w:tcPr>
          <w:p w14:paraId="3FE38BA0">
            <w:pPr>
              <w:spacing w:line="240" w:lineRule="auto"/>
              <w:rPr>
                <w:rFonts w:hint="eastAsia" w:ascii="宋体" w:hAnsi="宋体" w:eastAsia="宋体" w:cs="宋体"/>
                <w:sz w:val="24"/>
              </w:rPr>
            </w:pPr>
          </w:p>
        </w:tc>
        <w:tc>
          <w:tcPr>
            <w:tcW w:w="2410" w:type="dxa"/>
            <w:noWrap/>
            <w:vAlign w:val="center"/>
          </w:tcPr>
          <w:p w14:paraId="177049E7">
            <w:pPr>
              <w:spacing w:line="240" w:lineRule="auto"/>
              <w:jc w:val="both"/>
              <w:rPr>
                <w:rFonts w:hint="eastAsia" w:ascii="宋体" w:hAnsi="宋体" w:eastAsia="宋体" w:cs="宋体"/>
                <w:sz w:val="24"/>
              </w:rPr>
            </w:pPr>
            <w:r>
              <w:rPr>
                <w:rFonts w:hint="eastAsia" w:ascii="宋体" w:hAnsi="宋体" w:eastAsia="宋体" w:cs="宋体"/>
                <w:sz w:val="24"/>
              </w:rPr>
              <w:t>预问诊病历草稿引用</w:t>
            </w:r>
          </w:p>
        </w:tc>
        <w:tc>
          <w:tcPr>
            <w:tcW w:w="4194" w:type="dxa"/>
            <w:vAlign w:val="center"/>
          </w:tcPr>
          <w:p w14:paraId="49CFCF0D">
            <w:pPr>
              <w:spacing w:line="240" w:lineRule="auto"/>
              <w:jc w:val="both"/>
              <w:rPr>
                <w:rFonts w:hint="eastAsia" w:ascii="宋体" w:hAnsi="宋体" w:eastAsia="宋体" w:cs="宋体"/>
                <w:sz w:val="24"/>
              </w:rPr>
            </w:pPr>
            <w:r>
              <w:rPr>
                <w:rFonts w:hint="eastAsia" w:ascii="宋体" w:hAnsi="宋体" w:eastAsia="宋体" w:cs="宋体"/>
                <w:sz w:val="24"/>
              </w:rPr>
              <w:t>支持在 PC 端引用病历草稿到 HIS中</w:t>
            </w:r>
          </w:p>
        </w:tc>
      </w:tr>
      <w:tr w14:paraId="7ABD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30" w:type="dxa"/>
            <w:vMerge w:val="continue"/>
            <w:vAlign w:val="center"/>
          </w:tcPr>
          <w:p w14:paraId="72B2E9E3">
            <w:pPr>
              <w:spacing w:line="240" w:lineRule="auto"/>
              <w:rPr>
                <w:rFonts w:hint="eastAsia" w:ascii="宋体" w:hAnsi="宋体" w:eastAsia="宋体" w:cs="宋体"/>
                <w:sz w:val="24"/>
              </w:rPr>
            </w:pPr>
          </w:p>
        </w:tc>
        <w:tc>
          <w:tcPr>
            <w:tcW w:w="2410" w:type="dxa"/>
            <w:noWrap/>
            <w:vAlign w:val="center"/>
          </w:tcPr>
          <w:p w14:paraId="54C39FB3">
            <w:pPr>
              <w:spacing w:line="240" w:lineRule="auto"/>
              <w:jc w:val="both"/>
              <w:rPr>
                <w:rFonts w:hint="eastAsia" w:ascii="宋体" w:hAnsi="宋体" w:eastAsia="宋体" w:cs="宋体"/>
                <w:sz w:val="24"/>
              </w:rPr>
            </w:pPr>
            <w:r>
              <w:rPr>
                <w:rFonts w:hint="eastAsia" w:ascii="宋体" w:hAnsi="宋体" w:eastAsia="宋体" w:cs="宋体"/>
                <w:sz w:val="24"/>
              </w:rPr>
              <w:t>预问诊病历草稿复制</w:t>
            </w:r>
          </w:p>
        </w:tc>
        <w:tc>
          <w:tcPr>
            <w:tcW w:w="4194" w:type="dxa"/>
            <w:vAlign w:val="center"/>
          </w:tcPr>
          <w:p w14:paraId="6FD28824">
            <w:pPr>
              <w:spacing w:line="240" w:lineRule="auto"/>
              <w:jc w:val="both"/>
              <w:rPr>
                <w:rFonts w:hint="eastAsia" w:ascii="宋体" w:hAnsi="宋体" w:eastAsia="宋体" w:cs="宋体"/>
                <w:sz w:val="24"/>
              </w:rPr>
            </w:pPr>
            <w:r>
              <w:rPr>
                <w:rFonts w:hint="eastAsia" w:ascii="宋体" w:hAnsi="宋体" w:eastAsia="宋体" w:cs="宋体"/>
                <w:sz w:val="24"/>
              </w:rPr>
              <w:t>支持在 PC 端复制病历草稿粘贴到HIS 中</w:t>
            </w:r>
          </w:p>
        </w:tc>
      </w:tr>
      <w:tr w14:paraId="6A84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30" w:type="dxa"/>
            <w:vMerge w:val="continue"/>
            <w:vAlign w:val="center"/>
          </w:tcPr>
          <w:p w14:paraId="5C654CE7">
            <w:pPr>
              <w:spacing w:line="240" w:lineRule="auto"/>
              <w:rPr>
                <w:rFonts w:hint="eastAsia" w:ascii="宋体" w:hAnsi="宋体" w:eastAsia="宋体" w:cs="宋体"/>
                <w:sz w:val="24"/>
              </w:rPr>
            </w:pPr>
          </w:p>
        </w:tc>
        <w:tc>
          <w:tcPr>
            <w:tcW w:w="2410" w:type="dxa"/>
            <w:noWrap/>
            <w:vAlign w:val="center"/>
          </w:tcPr>
          <w:p w14:paraId="35441C73">
            <w:pPr>
              <w:spacing w:line="240" w:lineRule="auto"/>
              <w:jc w:val="both"/>
              <w:rPr>
                <w:rFonts w:hint="eastAsia" w:ascii="宋体" w:hAnsi="宋体" w:eastAsia="宋体" w:cs="宋体"/>
                <w:sz w:val="24"/>
              </w:rPr>
            </w:pPr>
            <w:r>
              <w:rPr>
                <w:rFonts w:hint="eastAsia" w:ascii="宋体" w:hAnsi="宋体" w:eastAsia="宋体" w:cs="宋体"/>
                <w:sz w:val="24"/>
              </w:rPr>
              <w:t>查看原始对话和图片记录</w:t>
            </w:r>
          </w:p>
        </w:tc>
        <w:tc>
          <w:tcPr>
            <w:tcW w:w="4194" w:type="dxa"/>
            <w:vAlign w:val="center"/>
          </w:tcPr>
          <w:p w14:paraId="11043C26">
            <w:pPr>
              <w:spacing w:line="240" w:lineRule="auto"/>
              <w:jc w:val="both"/>
              <w:rPr>
                <w:rFonts w:hint="eastAsia" w:ascii="宋体" w:hAnsi="宋体" w:eastAsia="宋体" w:cs="宋体"/>
                <w:sz w:val="24"/>
              </w:rPr>
            </w:pPr>
            <w:r>
              <w:rPr>
                <w:rFonts w:hint="eastAsia" w:ascii="宋体" w:hAnsi="宋体" w:eastAsia="宋体" w:cs="宋体"/>
                <w:sz w:val="24"/>
              </w:rPr>
              <w:t>在病历生成后可查看患者与AI的对话记录及上传的资料，方便溯源。</w:t>
            </w:r>
          </w:p>
        </w:tc>
      </w:tr>
      <w:tr w14:paraId="50B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30" w:type="dxa"/>
            <w:vAlign w:val="center"/>
          </w:tcPr>
          <w:p w14:paraId="6F6B85E8">
            <w:pPr>
              <w:spacing w:line="240" w:lineRule="auto"/>
              <w:rPr>
                <w:rFonts w:hint="eastAsia" w:ascii="宋体" w:hAnsi="宋体" w:eastAsia="宋体" w:cs="宋体"/>
                <w:sz w:val="24"/>
              </w:rPr>
            </w:pPr>
            <w:r>
              <w:rPr>
                <w:rFonts w:hint="eastAsia" w:ascii="宋体" w:hAnsi="宋体" w:eastAsia="宋体" w:cs="宋体"/>
                <w:sz w:val="24"/>
              </w:rPr>
              <w:t>系统管理</w:t>
            </w:r>
          </w:p>
        </w:tc>
        <w:tc>
          <w:tcPr>
            <w:tcW w:w="2410" w:type="dxa"/>
            <w:noWrap/>
            <w:vAlign w:val="center"/>
          </w:tcPr>
          <w:p w14:paraId="0AFD14E3">
            <w:pPr>
              <w:spacing w:line="240" w:lineRule="auto"/>
              <w:rPr>
                <w:rFonts w:hint="eastAsia" w:ascii="宋体" w:hAnsi="宋体" w:eastAsia="宋体" w:cs="宋体"/>
                <w:sz w:val="24"/>
              </w:rPr>
            </w:pPr>
            <w:r>
              <w:rPr>
                <w:rFonts w:hint="eastAsia" w:ascii="宋体" w:hAnsi="宋体" w:eastAsia="宋体" w:cs="宋体"/>
                <w:sz w:val="24"/>
              </w:rPr>
              <w:t>数据看板</w:t>
            </w:r>
          </w:p>
        </w:tc>
        <w:tc>
          <w:tcPr>
            <w:tcW w:w="4194" w:type="dxa"/>
            <w:vAlign w:val="center"/>
          </w:tcPr>
          <w:p w14:paraId="2A1708D4">
            <w:pPr>
              <w:spacing w:line="240" w:lineRule="auto"/>
              <w:jc w:val="both"/>
              <w:rPr>
                <w:rFonts w:hint="eastAsia" w:ascii="宋体" w:hAnsi="宋体" w:eastAsia="宋体" w:cs="宋体"/>
                <w:sz w:val="24"/>
              </w:rPr>
            </w:pPr>
            <w:r>
              <w:rPr>
                <w:rFonts w:hint="eastAsia" w:ascii="宋体" w:hAnsi="宋体" w:eastAsia="宋体" w:cs="宋体"/>
                <w:sz w:val="24"/>
              </w:rPr>
              <w:t>医院、医生 AI写病历使用情况数据统计</w:t>
            </w:r>
          </w:p>
        </w:tc>
      </w:tr>
    </w:tbl>
    <w:p w14:paraId="76E4F47B">
      <w:pPr>
        <w:pStyle w:val="4"/>
        <w:numPr>
          <w:numId w:val="0"/>
        </w:numPr>
        <w:ind w:leftChars="0"/>
        <w:rPr>
          <w:rFonts w:hint="eastAsia" w:ascii="宋体" w:hAnsi="宋体" w:eastAsia="宋体"/>
          <w:b/>
          <w:bCs/>
          <w:color w:val="auto"/>
          <w:sz w:val="24"/>
          <w:szCs w:val="24"/>
        </w:rPr>
      </w:pPr>
      <w:r>
        <w:rPr>
          <w:rFonts w:hint="eastAsia" w:ascii="宋体" w:hAnsi="宋体" w:eastAsia="宋体"/>
          <w:b/>
          <w:bCs/>
          <w:color w:val="auto"/>
          <w:sz w:val="24"/>
          <w:szCs w:val="24"/>
          <w:lang w:val="en-US" w:eastAsia="zh-CN"/>
        </w:rPr>
        <w:t>六、</w:t>
      </w:r>
      <w:r>
        <w:rPr>
          <w:rFonts w:ascii="宋体" w:hAnsi="宋体" w:eastAsia="宋体"/>
          <w:b/>
          <w:bCs/>
          <w:color w:val="auto"/>
          <w:sz w:val="24"/>
          <w:szCs w:val="24"/>
        </w:rPr>
        <w:t>智能病历生成系统</w:t>
      </w:r>
    </w:p>
    <w:p w14:paraId="48841608">
      <w:pPr>
        <w:ind w:firstLine="480" w:firstLineChars="200"/>
        <w:rPr>
          <w:rFonts w:hint="eastAsia" w:ascii="宋体" w:hAnsi="宋体" w:eastAsia="宋体"/>
          <w:sz w:val="24"/>
        </w:rPr>
      </w:pPr>
      <w:r>
        <w:rPr>
          <w:rFonts w:ascii="宋体" w:hAnsi="宋体" w:eastAsia="宋体"/>
          <w:sz w:val="24"/>
        </w:rPr>
        <w:t>利用人工智能技术自动生成病历的系统，通过分析患者诊疗教据和医患对话，快速生成结构化病历，显著提升医生工作效率。</w:t>
      </w:r>
    </w:p>
    <w:p w14:paraId="0E4E1AC9">
      <w:pPr>
        <w:pStyle w:val="6"/>
        <w:rPr>
          <w:rFonts w:hint="eastAsia" w:ascii="宋体" w:hAnsi="宋体" w:eastAsia="宋体" w:cs="宋体"/>
          <w:b/>
          <w:color w:val="auto"/>
          <w:sz w:val="24"/>
          <w:szCs w:val="24"/>
        </w:rPr>
      </w:pPr>
      <w:bookmarkStart w:id="1" w:name="_Toc18753"/>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.1 AI门诊病历自动生成系统</w:t>
      </w:r>
      <w:bookmarkEnd w:id="1"/>
    </w:p>
    <w:tbl>
      <w:tblPr>
        <w:tblStyle w:val="16"/>
        <w:tblW w:w="8359"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191"/>
        <w:gridCol w:w="4768"/>
      </w:tblGrid>
      <w:tr w14:paraId="5E3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00" w:type="dxa"/>
            <w:noWrap/>
            <w:vAlign w:val="center"/>
          </w:tcPr>
          <w:p w14:paraId="65663762">
            <w:pPr>
              <w:spacing w:line="240" w:lineRule="auto"/>
              <w:jc w:val="center"/>
              <w:rPr>
                <w:rFonts w:hint="eastAsia" w:ascii="宋体" w:hAnsi="宋体" w:eastAsia="宋体" w:cs="宋体"/>
                <w:b/>
                <w:bCs/>
                <w:sz w:val="24"/>
              </w:rPr>
            </w:pPr>
            <w:r>
              <w:rPr>
                <w:rFonts w:hint="eastAsia" w:ascii="宋体" w:hAnsi="宋体" w:eastAsia="宋体" w:cs="宋体"/>
                <w:b/>
                <w:bCs/>
                <w:sz w:val="24"/>
              </w:rPr>
              <w:t>一级功能</w:t>
            </w:r>
          </w:p>
        </w:tc>
        <w:tc>
          <w:tcPr>
            <w:tcW w:w="2191" w:type="dxa"/>
            <w:noWrap/>
            <w:vAlign w:val="center"/>
          </w:tcPr>
          <w:p w14:paraId="1D678471">
            <w:pPr>
              <w:spacing w:line="240" w:lineRule="auto"/>
              <w:jc w:val="center"/>
              <w:rPr>
                <w:rFonts w:hint="eastAsia" w:ascii="宋体" w:hAnsi="宋体" w:eastAsia="宋体" w:cs="宋体"/>
                <w:b/>
                <w:bCs/>
                <w:sz w:val="24"/>
              </w:rPr>
            </w:pPr>
            <w:r>
              <w:rPr>
                <w:rFonts w:hint="eastAsia" w:ascii="宋体" w:hAnsi="宋体" w:eastAsia="宋体" w:cs="宋体"/>
                <w:b/>
                <w:bCs/>
                <w:sz w:val="24"/>
              </w:rPr>
              <w:t>二级功能</w:t>
            </w:r>
          </w:p>
        </w:tc>
        <w:tc>
          <w:tcPr>
            <w:tcW w:w="4768" w:type="dxa"/>
            <w:vAlign w:val="center"/>
          </w:tcPr>
          <w:p w14:paraId="2750B4B9">
            <w:pPr>
              <w:spacing w:line="240" w:lineRule="auto"/>
              <w:jc w:val="center"/>
              <w:rPr>
                <w:rFonts w:hint="eastAsia" w:ascii="宋体" w:hAnsi="宋体" w:eastAsia="宋体" w:cs="宋体"/>
                <w:b/>
                <w:bCs/>
                <w:sz w:val="24"/>
              </w:rPr>
            </w:pPr>
            <w:r>
              <w:rPr>
                <w:rFonts w:hint="eastAsia" w:ascii="宋体" w:hAnsi="宋体" w:eastAsia="宋体" w:cs="宋体"/>
                <w:b/>
                <w:bCs/>
                <w:kern w:val="0"/>
                <w:sz w:val="24"/>
                <w:lang w:bidi="ar"/>
              </w:rPr>
              <w:t>功能需求</w:t>
            </w:r>
          </w:p>
        </w:tc>
      </w:tr>
      <w:tr w14:paraId="013F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00" w:type="dxa"/>
            <w:vMerge w:val="restart"/>
            <w:noWrap/>
            <w:vAlign w:val="center"/>
          </w:tcPr>
          <w:p w14:paraId="3DCE19CF">
            <w:pPr>
              <w:spacing w:line="240" w:lineRule="auto"/>
              <w:jc w:val="center"/>
              <w:rPr>
                <w:rFonts w:hint="eastAsia" w:ascii="宋体" w:hAnsi="宋体" w:eastAsia="宋体" w:cs="宋体"/>
                <w:sz w:val="24"/>
              </w:rPr>
            </w:pPr>
            <w:r>
              <w:rPr>
                <w:rFonts w:hint="eastAsia" w:ascii="宋体" w:hAnsi="宋体" w:eastAsia="宋体" w:cs="宋体"/>
                <w:sz w:val="24"/>
              </w:rPr>
              <w:t>登录注册</w:t>
            </w:r>
          </w:p>
        </w:tc>
        <w:tc>
          <w:tcPr>
            <w:tcW w:w="2191" w:type="dxa"/>
            <w:noWrap/>
            <w:vAlign w:val="center"/>
          </w:tcPr>
          <w:p w14:paraId="26C0E5F4">
            <w:pPr>
              <w:spacing w:line="240" w:lineRule="auto"/>
              <w:jc w:val="center"/>
              <w:rPr>
                <w:rFonts w:hint="eastAsia" w:ascii="宋体" w:hAnsi="宋体" w:eastAsia="宋体" w:cs="宋体"/>
                <w:sz w:val="24"/>
              </w:rPr>
            </w:pPr>
            <w:r>
              <w:rPr>
                <w:rFonts w:hint="eastAsia" w:ascii="宋体" w:hAnsi="宋体" w:eastAsia="宋体" w:cs="宋体"/>
                <w:sz w:val="24"/>
              </w:rPr>
              <w:t>手机验证码登录</w:t>
            </w:r>
          </w:p>
        </w:tc>
        <w:tc>
          <w:tcPr>
            <w:tcW w:w="4768" w:type="dxa"/>
            <w:vAlign w:val="center"/>
          </w:tcPr>
          <w:p w14:paraId="51428D9E">
            <w:pPr>
              <w:spacing w:line="240" w:lineRule="auto"/>
              <w:rPr>
                <w:rFonts w:hint="eastAsia" w:ascii="宋体" w:hAnsi="宋体" w:eastAsia="宋体" w:cs="宋体"/>
                <w:sz w:val="24"/>
              </w:rPr>
            </w:pPr>
            <w:r>
              <w:rPr>
                <w:rFonts w:hint="eastAsia" w:ascii="宋体" w:hAnsi="宋体" w:eastAsia="宋体" w:cs="宋体"/>
                <w:sz w:val="24"/>
              </w:rPr>
              <w:t>支持通过手机号和验证码登录</w:t>
            </w:r>
          </w:p>
        </w:tc>
      </w:tr>
      <w:tr w14:paraId="1AA1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Merge w:val="continue"/>
            <w:vAlign w:val="center"/>
          </w:tcPr>
          <w:p w14:paraId="06CCE9AE">
            <w:pPr>
              <w:spacing w:line="240" w:lineRule="auto"/>
              <w:jc w:val="center"/>
              <w:rPr>
                <w:rFonts w:hint="eastAsia" w:ascii="宋体" w:hAnsi="宋体" w:eastAsia="宋体" w:cs="宋体"/>
                <w:sz w:val="24"/>
              </w:rPr>
            </w:pPr>
          </w:p>
        </w:tc>
        <w:tc>
          <w:tcPr>
            <w:tcW w:w="2191" w:type="dxa"/>
            <w:noWrap/>
            <w:vAlign w:val="center"/>
          </w:tcPr>
          <w:p w14:paraId="7E2D677D">
            <w:pPr>
              <w:spacing w:line="240" w:lineRule="auto"/>
              <w:jc w:val="center"/>
              <w:rPr>
                <w:rFonts w:hint="eastAsia" w:ascii="宋体" w:hAnsi="宋体" w:eastAsia="宋体" w:cs="宋体"/>
                <w:sz w:val="24"/>
              </w:rPr>
            </w:pPr>
            <w:r>
              <w:rPr>
                <w:rFonts w:hint="eastAsia" w:ascii="宋体" w:hAnsi="宋体" w:eastAsia="宋体" w:cs="宋体"/>
                <w:sz w:val="24"/>
              </w:rPr>
              <w:t>账号密码登录</w:t>
            </w:r>
          </w:p>
        </w:tc>
        <w:tc>
          <w:tcPr>
            <w:tcW w:w="4768" w:type="dxa"/>
            <w:vAlign w:val="center"/>
          </w:tcPr>
          <w:p w14:paraId="2EE8235B">
            <w:pPr>
              <w:spacing w:line="240" w:lineRule="auto"/>
              <w:rPr>
                <w:rFonts w:hint="eastAsia" w:ascii="宋体" w:hAnsi="宋体" w:eastAsia="宋体" w:cs="宋体"/>
                <w:sz w:val="24"/>
              </w:rPr>
            </w:pPr>
            <w:r>
              <w:rPr>
                <w:rFonts w:hint="eastAsia" w:ascii="宋体" w:hAnsi="宋体" w:eastAsia="宋体" w:cs="宋体"/>
                <w:sz w:val="24"/>
              </w:rPr>
              <w:t>支持通过账号密码登录</w:t>
            </w:r>
          </w:p>
        </w:tc>
      </w:tr>
      <w:tr w14:paraId="1849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00" w:type="dxa"/>
            <w:vMerge w:val="restart"/>
            <w:noWrap/>
            <w:vAlign w:val="center"/>
          </w:tcPr>
          <w:p w14:paraId="31CA38D6">
            <w:pPr>
              <w:spacing w:line="240" w:lineRule="auto"/>
              <w:jc w:val="center"/>
              <w:rPr>
                <w:rFonts w:hint="eastAsia" w:ascii="宋体" w:hAnsi="宋体" w:eastAsia="宋体" w:cs="宋体"/>
                <w:sz w:val="24"/>
              </w:rPr>
            </w:pPr>
            <w:r>
              <w:rPr>
                <w:rFonts w:hint="eastAsia" w:ascii="宋体" w:hAnsi="宋体" w:eastAsia="宋体" w:cs="宋体"/>
                <w:sz w:val="24"/>
              </w:rPr>
              <w:t>机构认证</w:t>
            </w:r>
          </w:p>
        </w:tc>
        <w:tc>
          <w:tcPr>
            <w:tcW w:w="2191" w:type="dxa"/>
            <w:noWrap/>
            <w:vAlign w:val="center"/>
          </w:tcPr>
          <w:p w14:paraId="35F338CB">
            <w:pPr>
              <w:spacing w:line="240" w:lineRule="auto"/>
              <w:jc w:val="center"/>
              <w:rPr>
                <w:rFonts w:hint="eastAsia" w:ascii="宋体" w:hAnsi="宋体" w:eastAsia="宋体" w:cs="宋体"/>
                <w:sz w:val="24"/>
              </w:rPr>
            </w:pPr>
            <w:r>
              <w:rPr>
                <w:rFonts w:hint="eastAsia" w:ascii="宋体" w:hAnsi="宋体" w:eastAsia="宋体" w:cs="宋体"/>
                <w:sz w:val="24"/>
              </w:rPr>
              <w:t>机构绑定</w:t>
            </w:r>
          </w:p>
        </w:tc>
        <w:tc>
          <w:tcPr>
            <w:tcW w:w="4768" w:type="dxa"/>
            <w:vAlign w:val="center"/>
          </w:tcPr>
          <w:p w14:paraId="4ED68F6C">
            <w:pPr>
              <w:spacing w:line="240" w:lineRule="auto"/>
              <w:rPr>
                <w:rFonts w:hint="eastAsia" w:ascii="宋体" w:hAnsi="宋体" w:eastAsia="宋体" w:cs="宋体"/>
                <w:sz w:val="24"/>
              </w:rPr>
            </w:pPr>
            <w:r>
              <w:rPr>
                <w:rFonts w:hint="eastAsia" w:ascii="宋体" w:hAnsi="宋体" w:eastAsia="宋体" w:cs="宋体"/>
                <w:sz w:val="24"/>
              </w:rPr>
              <w:t>支持通过机构名称和机构邀请码绑定机构</w:t>
            </w:r>
          </w:p>
        </w:tc>
      </w:tr>
      <w:tr w14:paraId="343A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00" w:type="dxa"/>
            <w:vMerge w:val="continue"/>
            <w:vAlign w:val="center"/>
          </w:tcPr>
          <w:p w14:paraId="459BD850">
            <w:pPr>
              <w:spacing w:line="240" w:lineRule="auto"/>
              <w:jc w:val="center"/>
              <w:rPr>
                <w:rFonts w:hint="eastAsia" w:ascii="宋体" w:hAnsi="宋体" w:eastAsia="宋体" w:cs="宋体"/>
                <w:sz w:val="24"/>
              </w:rPr>
            </w:pPr>
          </w:p>
        </w:tc>
        <w:tc>
          <w:tcPr>
            <w:tcW w:w="2191" w:type="dxa"/>
            <w:noWrap/>
            <w:vAlign w:val="center"/>
          </w:tcPr>
          <w:p w14:paraId="06C64936">
            <w:pPr>
              <w:spacing w:line="240" w:lineRule="auto"/>
              <w:jc w:val="center"/>
              <w:rPr>
                <w:rFonts w:hint="eastAsia" w:ascii="宋体" w:hAnsi="宋体" w:eastAsia="宋体" w:cs="宋体"/>
                <w:sz w:val="24"/>
              </w:rPr>
            </w:pPr>
            <w:r>
              <w:rPr>
                <w:rFonts w:hint="eastAsia" w:ascii="宋体" w:hAnsi="宋体" w:eastAsia="宋体" w:cs="宋体"/>
                <w:sz w:val="24"/>
              </w:rPr>
              <w:t>选择科室/专业</w:t>
            </w:r>
          </w:p>
        </w:tc>
        <w:tc>
          <w:tcPr>
            <w:tcW w:w="4768" w:type="dxa"/>
            <w:vAlign w:val="center"/>
          </w:tcPr>
          <w:p w14:paraId="7FF34F6A">
            <w:pPr>
              <w:spacing w:line="240" w:lineRule="auto"/>
              <w:rPr>
                <w:rFonts w:hint="eastAsia" w:ascii="宋体" w:hAnsi="宋体" w:eastAsia="宋体" w:cs="宋体"/>
                <w:sz w:val="24"/>
              </w:rPr>
            </w:pPr>
            <w:r>
              <w:rPr>
                <w:rFonts w:hint="eastAsia" w:ascii="宋体" w:hAnsi="宋体" w:eastAsia="宋体" w:cs="宋体"/>
                <w:sz w:val="24"/>
              </w:rPr>
              <w:t>支持医生选择、修改科室/专业</w:t>
            </w:r>
          </w:p>
        </w:tc>
      </w:tr>
      <w:tr w14:paraId="0072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noWrap/>
            <w:vAlign w:val="center"/>
          </w:tcPr>
          <w:p w14:paraId="476E6EC7">
            <w:pPr>
              <w:spacing w:line="240" w:lineRule="auto"/>
              <w:jc w:val="center"/>
              <w:rPr>
                <w:rFonts w:hint="eastAsia" w:ascii="宋体" w:hAnsi="宋体" w:eastAsia="宋体" w:cs="宋体"/>
                <w:sz w:val="24"/>
              </w:rPr>
            </w:pPr>
            <w:r>
              <w:rPr>
                <w:rFonts w:hint="eastAsia" w:ascii="宋体" w:hAnsi="宋体" w:eastAsia="宋体" w:cs="宋体"/>
                <w:sz w:val="24"/>
              </w:rPr>
              <w:t>医学书写模型</w:t>
            </w:r>
          </w:p>
        </w:tc>
        <w:tc>
          <w:tcPr>
            <w:tcW w:w="2191" w:type="dxa"/>
            <w:noWrap/>
            <w:vAlign w:val="center"/>
          </w:tcPr>
          <w:p w14:paraId="729C9A1D">
            <w:pPr>
              <w:spacing w:line="240" w:lineRule="auto"/>
              <w:jc w:val="center"/>
              <w:rPr>
                <w:rFonts w:hint="eastAsia" w:ascii="宋体" w:hAnsi="宋体" w:eastAsia="宋体" w:cs="宋体"/>
                <w:sz w:val="24"/>
              </w:rPr>
            </w:pPr>
            <w:r>
              <w:rPr>
                <w:rFonts w:hint="eastAsia" w:ascii="宋体" w:hAnsi="宋体" w:eastAsia="宋体" w:cs="宋体"/>
                <w:sz w:val="24"/>
              </w:rPr>
              <w:t>门诊记录书写</w:t>
            </w:r>
          </w:p>
        </w:tc>
        <w:tc>
          <w:tcPr>
            <w:tcW w:w="4768" w:type="dxa"/>
            <w:vAlign w:val="center"/>
          </w:tcPr>
          <w:p w14:paraId="7CD131DC">
            <w:pPr>
              <w:spacing w:line="240" w:lineRule="auto"/>
              <w:rPr>
                <w:rFonts w:hint="eastAsia" w:ascii="宋体" w:hAnsi="宋体" w:eastAsia="宋体" w:cs="宋体"/>
                <w:sz w:val="24"/>
              </w:rPr>
            </w:pPr>
            <w:r>
              <w:rPr>
                <w:rFonts w:hint="eastAsia" w:ascii="宋体" w:hAnsi="宋体" w:eastAsia="宋体" w:cs="宋体"/>
                <w:sz w:val="24"/>
              </w:rPr>
              <w:t>记录诊间医患沟通的自然语言，并由 AI 生成门诊记录</w:t>
            </w:r>
          </w:p>
        </w:tc>
      </w:tr>
      <w:tr w14:paraId="0E7D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restart"/>
            <w:noWrap/>
            <w:vAlign w:val="center"/>
          </w:tcPr>
          <w:p w14:paraId="4B0A5083">
            <w:pPr>
              <w:spacing w:line="240" w:lineRule="auto"/>
              <w:jc w:val="center"/>
              <w:rPr>
                <w:rFonts w:hint="eastAsia" w:ascii="宋体" w:hAnsi="宋体" w:eastAsia="宋体" w:cs="宋体"/>
                <w:sz w:val="24"/>
              </w:rPr>
            </w:pPr>
            <w:r>
              <w:rPr>
                <w:rFonts w:hint="eastAsia" w:ascii="宋体" w:hAnsi="宋体" w:eastAsia="宋体" w:cs="宋体"/>
                <w:sz w:val="24"/>
              </w:rPr>
              <w:t>病历生成</w:t>
            </w:r>
          </w:p>
        </w:tc>
        <w:tc>
          <w:tcPr>
            <w:tcW w:w="2191" w:type="dxa"/>
            <w:noWrap/>
            <w:vAlign w:val="center"/>
          </w:tcPr>
          <w:p w14:paraId="65BF9FBC">
            <w:pPr>
              <w:spacing w:line="240" w:lineRule="auto"/>
              <w:jc w:val="center"/>
              <w:rPr>
                <w:rFonts w:hint="eastAsia" w:ascii="宋体" w:hAnsi="宋体" w:eastAsia="宋体" w:cs="宋体"/>
                <w:sz w:val="24"/>
              </w:rPr>
            </w:pPr>
            <w:r>
              <w:rPr>
                <w:rFonts w:hint="eastAsia" w:ascii="宋体" w:hAnsi="宋体" w:eastAsia="宋体" w:cs="宋体"/>
                <w:sz w:val="24"/>
              </w:rPr>
              <w:t>实时录音</w:t>
            </w:r>
          </w:p>
        </w:tc>
        <w:tc>
          <w:tcPr>
            <w:tcW w:w="4768" w:type="dxa"/>
            <w:vAlign w:val="center"/>
          </w:tcPr>
          <w:p w14:paraId="035FD50E">
            <w:pPr>
              <w:spacing w:line="240" w:lineRule="auto"/>
              <w:rPr>
                <w:rFonts w:hint="eastAsia" w:ascii="宋体" w:hAnsi="宋体" w:eastAsia="宋体" w:cs="宋体"/>
                <w:sz w:val="24"/>
              </w:rPr>
            </w:pPr>
            <w:r>
              <w:rPr>
                <w:rFonts w:hint="eastAsia" w:ascii="宋体" w:hAnsi="宋体" w:eastAsia="宋体" w:cs="宋体"/>
                <w:sz w:val="24"/>
              </w:rPr>
              <w:t>提供即时、无缝的音频记录服务，支持用户通过一键操作启动和停止录音，能够捕捉高质量的音频数据，并实时保存为指定格式的文件。</w:t>
            </w:r>
          </w:p>
        </w:tc>
      </w:tr>
      <w:tr w14:paraId="650F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noWrap/>
            <w:vAlign w:val="center"/>
          </w:tcPr>
          <w:p w14:paraId="716114F8">
            <w:pPr>
              <w:spacing w:line="240" w:lineRule="auto"/>
              <w:jc w:val="center"/>
              <w:rPr>
                <w:rFonts w:hint="eastAsia" w:ascii="宋体" w:hAnsi="宋体" w:eastAsia="宋体" w:cs="宋体"/>
                <w:sz w:val="24"/>
              </w:rPr>
            </w:pPr>
          </w:p>
        </w:tc>
        <w:tc>
          <w:tcPr>
            <w:tcW w:w="2191" w:type="dxa"/>
            <w:noWrap/>
            <w:vAlign w:val="center"/>
          </w:tcPr>
          <w:p w14:paraId="346E5186">
            <w:pPr>
              <w:spacing w:line="240" w:lineRule="auto"/>
              <w:jc w:val="center"/>
              <w:rPr>
                <w:rFonts w:hint="eastAsia" w:ascii="宋体" w:hAnsi="宋体" w:eastAsia="宋体" w:cs="宋体"/>
                <w:sz w:val="24"/>
              </w:rPr>
            </w:pPr>
            <w:r>
              <w:rPr>
                <w:rFonts w:hint="eastAsia" w:ascii="宋体" w:hAnsi="宋体" w:eastAsia="宋体" w:cs="宋体"/>
                <w:sz w:val="24"/>
              </w:rPr>
              <w:t>方言切换</w:t>
            </w:r>
          </w:p>
        </w:tc>
        <w:tc>
          <w:tcPr>
            <w:tcW w:w="4768" w:type="dxa"/>
            <w:vAlign w:val="center"/>
          </w:tcPr>
          <w:p w14:paraId="073A5D05">
            <w:pPr>
              <w:spacing w:line="240" w:lineRule="auto"/>
              <w:rPr>
                <w:rFonts w:hint="eastAsia" w:ascii="宋体" w:hAnsi="宋体" w:eastAsia="宋体" w:cs="宋体"/>
                <w:sz w:val="24"/>
              </w:rPr>
            </w:pPr>
            <w:r>
              <w:rPr>
                <w:rFonts w:hint="eastAsia" w:ascii="宋体" w:hAnsi="宋体" w:eastAsia="宋体" w:cs="宋体"/>
                <w:sz w:val="24"/>
              </w:rPr>
              <w:t>支持切换不同方言进行诊间录音。</w:t>
            </w:r>
          </w:p>
        </w:tc>
      </w:tr>
      <w:tr w14:paraId="0AFB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vAlign w:val="center"/>
          </w:tcPr>
          <w:p w14:paraId="16F2DF1E">
            <w:pPr>
              <w:spacing w:line="240" w:lineRule="auto"/>
              <w:jc w:val="center"/>
              <w:rPr>
                <w:rFonts w:hint="eastAsia" w:ascii="宋体" w:hAnsi="宋体" w:eastAsia="宋体" w:cs="宋体"/>
                <w:sz w:val="24"/>
              </w:rPr>
            </w:pPr>
          </w:p>
        </w:tc>
        <w:tc>
          <w:tcPr>
            <w:tcW w:w="2191" w:type="dxa"/>
            <w:noWrap/>
            <w:vAlign w:val="center"/>
          </w:tcPr>
          <w:p w14:paraId="7E663140">
            <w:pPr>
              <w:spacing w:line="240" w:lineRule="auto"/>
              <w:jc w:val="center"/>
              <w:rPr>
                <w:rFonts w:hint="eastAsia" w:ascii="宋体" w:hAnsi="宋体" w:eastAsia="宋体" w:cs="宋体"/>
                <w:sz w:val="24"/>
              </w:rPr>
            </w:pPr>
            <w:r>
              <w:rPr>
                <w:rFonts w:hint="eastAsia" w:ascii="宋体" w:hAnsi="宋体" w:eastAsia="宋体" w:cs="宋体"/>
                <w:sz w:val="24"/>
              </w:rPr>
              <w:t>医学语音识别引擎</w:t>
            </w:r>
          </w:p>
        </w:tc>
        <w:tc>
          <w:tcPr>
            <w:tcW w:w="4768" w:type="dxa"/>
            <w:vAlign w:val="center"/>
          </w:tcPr>
          <w:p w14:paraId="317C5CA9">
            <w:pPr>
              <w:spacing w:line="240" w:lineRule="auto"/>
              <w:rPr>
                <w:rFonts w:hint="eastAsia" w:ascii="宋体" w:hAnsi="宋体" w:eastAsia="宋体" w:cs="宋体"/>
                <w:sz w:val="24"/>
              </w:rPr>
            </w:pPr>
            <w:r>
              <w:rPr>
                <w:rFonts w:hint="eastAsia" w:ascii="宋体" w:hAnsi="宋体" w:eastAsia="宋体" w:cs="宋体"/>
                <w:sz w:val="24"/>
              </w:rPr>
              <w:t>系统通过医学录音学习，具备高准确度的语音识别能力，适应医疗专业术语的识别，确保语义识别准确率达到 90%。</w:t>
            </w:r>
          </w:p>
        </w:tc>
      </w:tr>
      <w:tr w14:paraId="5F3A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vAlign w:val="center"/>
          </w:tcPr>
          <w:p w14:paraId="709CEB31">
            <w:pPr>
              <w:spacing w:line="240" w:lineRule="auto"/>
              <w:jc w:val="center"/>
              <w:rPr>
                <w:rFonts w:hint="eastAsia" w:ascii="宋体" w:hAnsi="宋体" w:eastAsia="宋体" w:cs="宋体"/>
                <w:sz w:val="24"/>
              </w:rPr>
            </w:pPr>
          </w:p>
        </w:tc>
        <w:tc>
          <w:tcPr>
            <w:tcW w:w="2191" w:type="dxa"/>
            <w:noWrap/>
            <w:vAlign w:val="center"/>
          </w:tcPr>
          <w:p w14:paraId="4EF7A6AB">
            <w:pPr>
              <w:spacing w:line="240" w:lineRule="auto"/>
              <w:jc w:val="center"/>
              <w:rPr>
                <w:rFonts w:hint="eastAsia" w:ascii="宋体" w:hAnsi="宋体" w:eastAsia="宋体" w:cs="宋体"/>
                <w:sz w:val="24"/>
              </w:rPr>
            </w:pPr>
            <w:r>
              <w:rPr>
                <w:rFonts w:hint="eastAsia" w:ascii="宋体" w:hAnsi="宋体" w:eastAsia="宋体" w:cs="宋体"/>
                <w:sz w:val="24"/>
              </w:rPr>
              <w:t>录音问询提示</w:t>
            </w:r>
          </w:p>
        </w:tc>
        <w:tc>
          <w:tcPr>
            <w:tcW w:w="4768" w:type="dxa"/>
            <w:vAlign w:val="center"/>
          </w:tcPr>
          <w:p w14:paraId="0DC1CF4E">
            <w:pPr>
              <w:spacing w:line="240" w:lineRule="auto"/>
              <w:rPr>
                <w:rFonts w:hint="eastAsia" w:ascii="宋体" w:hAnsi="宋体" w:eastAsia="宋体" w:cs="宋体"/>
                <w:sz w:val="24"/>
              </w:rPr>
            </w:pPr>
            <w:r>
              <w:rPr>
                <w:rFonts w:hint="eastAsia" w:ascii="宋体" w:hAnsi="宋体" w:eastAsia="宋体" w:cs="宋体"/>
                <w:sz w:val="24"/>
              </w:rPr>
              <w:t>根据病历书写规范，在医患访谈过程中主动提供询问要点，确保生成病历内容的完整性和准确性。</w:t>
            </w:r>
          </w:p>
        </w:tc>
      </w:tr>
      <w:tr w14:paraId="7EF4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vAlign w:val="center"/>
          </w:tcPr>
          <w:p w14:paraId="6919B44E">
            <w:pPr>
              <w:spacing w:line="240" w:lineRule="auto"/>
              <w:jc w:val="center"/>
              <w:rPr>
                <w:rFonts w:hint="eastAsia" w:ascii="宋体" w:hAnsi="宋体" w:eastAsia="宋体" w:cs="宋体"/>
                <w:sz w:val="24"/>
              </w:rPr>
            </w:pPr>
          </w:p>
        </w:tc>
        <w:tc>
          <w:tcPr>
            <w:tcW w:w="2191" w:type="dxa"/>
            <w:noWrap/>
            <w:vAlign w:val="center"/>
          </w:tcPr>
          <w:p w14:paraId="1A270747">
            <w:pPr>
              <w:spacing w:line="240" w:lineRule="auto"/>
              <w:jc w:val="center"/>
              <w:rPr>
                <w:rFonts w:hint="eastAsia" w:ascii="宋体" w:hAnsi="宋体" w:eastAsia="宋体" w:cs="宋体"/>
                <w:sz w:val="24"/>
              </w:rPr>
            </w:pPr>
            <w:r>
              <w:rPr>
                <w:rFonts w:hint="eastAsia" w:ascii="宋体" w:hAnsi="宋体" w:eastAsia="宋体" w:cs="宋体"/>
                <w:sz w:val="24"/>
              </w:rPr>
              <w:t>外院资料整理（上传照片）</w:t>
            </w:r>
          </w:p>
        </w:tc>
        <w:tc>
          <w:tcPr>
            <w:tcW w:w="4768" w:type="dxa"/>
            <w:vAlign w:val="center"/>
          </w:tcPr>
          <w:p w14:paraId="664EFAB1">
            <w:pPr>
              <w:spacing w:line="240" w:lineRule="auto"/>
              <w:rPr>
                <w:rFonts w:hint="eastAsia" w:ascii="宋体" w:hAnsi="宋体" w:eastAsia="宋体" w:cs="宋体"/>
                <w:sz w:val="24"/>
              </w:rPr>
            </w:pPr>
            <w:r>
              <w:rPr>
                <w:rFonts w:hint="eastAsia" w:ascii="宋体" w:hAnsi="宋体" w:eastAsia="宋体" w:cs="宋体"/>
                <w:sz w:val="24"/>
              </w:rPr>
              <w:t>支持检验、检查等拍照或照片上传后识别，提取检查结果和异常检验指标，生成至病历的辅助检查</w:t>
            </w:r>
          </w:p>
        </w:tc>
      </w:tr>
      <w:tr w14:paraId="72F6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vAlign w:val="center"/>
          </w:tcPr>
          <w:p w14:paraId="7EF6FE67">
            <w:pPr>
              <w:spacing w:line="240" w:lineRule="auto"/>
              <w:jc w:val="center"/>
              <w:rPr>
                <w:rFonts w:hint="eastAsia" w:ascii="宋体" w:hAnsi="宋体" w:eastAsia="宋体" w:cs="宋体"/>
                <w:sz w:val="24"/>
              </w:rPr>
            </w:pPr>
          </w:p>
        </w:tc>
        <w:tc>
          <w:tcPr>
            <w:tcW w:w="2191" w:type="dxa"/>
            <w:noWrap/>
            <w:vAlign w:val="center"/>
          </w:tcPr>
          <w:p w14:paraId="648AB11F">
            <w:pPr>
              <w:spacing w:line="240" w:lineRule="auto"/>
              <w:jc w:val="center"/>
              <w:rPr>
                <w:rFonts w:hint="eastAsia" w:ascii="宋体" w:hAnsi="宋体" w:eastAsia="宋体" w:cs="宋体"/>
                <w:sz w:val="24"/>
              </w:rPr>
            </w:pPr>
            <w:r>
              <w:rPr>
                <w:rFonts w:hint="eastAsia" w:ascii="宋体" w:hAnsi="宋体" w:eastAsia="宋体" w:cs="宋体"/>
                <w:sz w:val="24"/>
              </w:rPr>
              <w:t>OCR识别</w:t>
            </w:r>
          </w:p>
        </w:tc>
        <w:tc>
          <w:tcPr>
            <w:tcW w:w="4768" w:type="dxa"/>
            <w:vAlign w:val="center"/>
          </w:tcPr>
          <w:p w14:paraId="37B9EE45">
            <w:pPr>
              <w:spacing w:line="240" w:lineRule="auto"/>
              <w:rPr>
                <w:rFonts w:hint="eastAsia" w:ascii="宋体" w:hAnsi="宋体" w:eastAsia="宋体" w:cs="宋体"/>
                <w:sz w:val="24"/>
              </w:rPr>
            </w:pPr>
            <w:r>
              <w:rPr>
                <w:rFonts w:hint="eastAsia" w:ascii="宋体" w:hAnsi="宋体" w:eastAsia="宋体" w:cs="宋体"/>
                <w:sz w:val="24"/>
              </w:rPr>
              <w:t>支持图片转文字，高效识别和转换各类医疗文档和图像中的文字，提高数据录入的速度和准确性。</w:t>
            </w:r>
          </w:p>
        </w:tc>
      </w:tr>
      <w:tr w14:paraId="1E5D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vAlign w:val="center"/>
          </w:tcPr>
          <w:p w14:paraId="79379D6D">
            <w:pPr>
              <w:spacing w:line="240" w:lineRule="auto"/>
              <w:jc w:val="center"/>
              <w:rPr>
                <w:rFonts w:hint="eastAsia" w:ascii="宋体" w:hAnsi="宋体" w:eastAsia="宋体" w:cs="宋体"/>
                <w:sz w:val="24"/>
              </w:rPr>
            </w:pPr>
          </w:p>
        </w:tc>
        <w:tc>
          <w:tcPr>
            <w:tcW w:w="2191" w:type="dxa"/>
            <w:noWrap/>
            <w:vAlign w:val="center"/>
          </w:tcPr>
          <w:p w14:paraId="659F64A4">
            <w:pPr>
              <w:spacing w:line="240" w:lineRule="auto"/>
              <w:jc w:val="center"/>
              <w:rPr>
                <w:rFonts w:hint="eastAsia" w:ascii="宋体" w:hAnsi="宋体" w:eastAsia="宋体" w:cs="宋体"/>
                <w:sz w:val="24"/>
              </w:rPr>
            </w:pPr>
            <w:r>
              <w:rPr>
                <w:rFonts w:hint="eastAsia" w:ascii="宋体" w:hAnsi="宋体" w:eastAsia="宋体" w:cs="宋体"/>
                <w:sz w:val="24"/>
              </w:rPr>
              <w:t>补录音</w:t>
            </w:r>
          </w:p>
        </w:tc>
        <w:tc>
          <w:tcPr>
            <w:tcW w:w="4768" w:type="dxa"/>
            <w:vAlign w:val="center"/>
          </w:tcPr>
          <w:p w14:paraId="2EE4E622">
            <w:pPr>
              <w:spacing w:line="240" w:lineRule="auto"/>
              <w:rPr>
                <w:rFonts w:hint="eastAsia" w:ascii="宋体" w:hAnsi="宋体" w:eastAsia="宋体" w:cs="宋体"/>
                <w:sz w:val="24"/>
              </w:rPr>
            </w:pPr>
            <w:r>
              <w:rPr>
                <w:rFonts w:hint="eastAsia" w:ascii="宋体" w:hAnsi="宋体" w:eastAsia="宋体" w:cs="宋体"/>
                <w:sz w:val="24"/>
              </w:rPr>
              <w:t>需要补充信息时可补充录音重新生成病历草稿，支持预问诊、门诊记录的补录音</w:t>
            </w:r>
          </w:p>
        </w:tc>
      </w:tr>
      <w:tr w14:paraId="7AA3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0" w:type="dxa"/>
            <w:vMerge w:val="continue"/>
            <w:vAlign w:val="center"/>
          </w:tcPr>
          <w:p w14:paraId="02D81751">
            <w:pPr>
              <w:spacing w:line="240" w:lineRule="auto"/>
              <w:jc w:val="center"/>
              <w:rPr>
                <w:rFonts w:hint="eastAsia" w:ascii="宋体" w:hAnsi="宋体" w:eastAsia="宋体" w:cs="宋体"/>
                <w:sz w:val="24"/>
              </w:rPr>
            </w:pPr>
          </w:p>
        </w:tc>
        <w:tc>
          <w:tcPr>
            <w:tcW w:w="2191" w:type="dxa"/>
            <w:noWrap/>
            <w:vAlign w:val="center"/>
          </w:tcPr>
          <w:p w14:paraId="37031E0C">
            <w:pPr>
              <w:spacing w:line="240" w:lineRule="auto"/>
              <w:jc w:val="center"/>
              <w:rPr>
                <w:rFonts w:hint="eastAsia" w:ascii="宋体" w:hAnsi="宋体" w:eastAsia="宋体" w:cs="宋体"/>
                <w:sz w:val="24"/>
              </w:rPr>
            </w:pPr>
            <w:r>
              <w:rPr>
                <w:rFonts w:hint="eastAsia" w:ascii="宋体" w:hAnsi="宋体" w:eastAsia="宋体" w:cs="宋体"/>
                <w:sz w:val="24"/>
              </w:rPr>
              <w:t>查看病历的语言和图片记录</w:t>
            </w:r>
          </w:p>
        </w:tc>
        <w:tc>
          <w:tcPr>
            <w:tcW w:w="4768" w:type="dxa"/>
            <w:vAlign w:val="center"/>
          </w:tcPr>
          <w:p w14:paraId="0DA47EDE">
            <w:pPr>
              <w:spacing w:line="240" w:lineRule="auto"/>
              <w:rPr>
                <w:rFonts w:hint="eastAsia" w:ascii="宋体" w:hAnsi="宋体" w:eastAsia="宋体" w:cs="宋体"/>
                <w:sz w:val="24"/>
              </w:rPr>
            </w:pPr>
            <w:r>
              <w:rPr>
                <w:rFonts w:hint="eastAsia" w:ascii="宋体" w:hAnsi="宋体" w:eastAsia="宋体" w:cs="宋体"/>
                <w:sz w:val="24"/>
              </w:rPr>
              <w:t>在病历生成后可查看患者与AI的对话记录及上传的资料，方便溯源。</w:t>
            </w:r>
          </w:p>
        </w:tc>
      </w:tr>
      <w:tr w14:paraId="0BA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77121FAC">
            <w:pPr>
              <w:spacing w:line="240" w:lineRule="auto"/>
              <w:jc w:val="center"/>
              <w:rPr>
                <w:rFonts w:hint="eastAsia" w:ascii="宋体" w:hAnsi="宋体" w:eastAsia="宋体" w:cs="宋体"/>
                <w:sz w:val="24"/>
              </w:rPr>
            </w:pPr>
          </w:p>
        </w:tc>
        <w:tc>
          <w:tcPr>
            <w:tcW w:w="2191" w:type="dxa"/>
            <w:noWrap/>
            <w:vAlign w:val="center"/>
          </w:tcPr>
          <w:p w14:paraId="0D560917">
            <w:pPr>
              <w:spacing w:line="240" w:lineRule="auto"/>
              <w:jc w:val="center"/>
              <w:rPr>
                <w:rFonts w:hint="eastAsia" w:ascii="宋体" w:hAnsi="宋体" w:eastAsia="宋体" w:cs="宋体"/>
                <w:sz w:val="24"/>
              </w:rPr>
            </w:pPr>
            <w:r>
              <w:rPr>
                <w:rFonts w:hint="eastAsia" w:ascii="宋体" w:hAnsi="宋体" w:eastAsia="宋体" w:cs="宋体"/>
                <w:sz w:val="24"/>
              </w:rPr>
              <w:t>患者信息录入</w:t>
            </w:r>
          </w:p>
        </w:tc>
        <w:tc>
          <w:tcPr>
            <w:tcW w:w="4768" w:type="dxa"/>
            <w:vAlign w:val="center"/>
          </w:tcPr>
          <w:p w14:paraId="38A777B8">
            <w:pPr>
              <w:spacing w:line="240" w:lineRule="auto"/>
              <w:rPr>
                <w:rFonts w:hint="eastAsia" w:ascii="宋体" w:hAnsi="宋体" w:eastAsia="宋体" w:cs="宋体"/>
                <w:sz w:val="24"/>
              </w:rPr>
            </w:pPr>
            <w:r>
              <w:rPr>
                <w:rFonts w:hint="eastAsia" w:ascii="宋体" w:hAnsi="宋体" w:eastAsia="宋体" w:cs="宋体"/>
                <w:sz w:val="24"/>
              </w:rPr>
              <w:t>支持录入患者姓名、性别、年龄、床位号、病案号，与医院电子病历的患者进行关联</w:t>
            </w:r>
          </w:p>
        </w:tc>
      </w:tr>
      <w:tr w14:paraId="1949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6060D44E">
            <w:pPr>
              <w:spacing w:line="240" w:lineRule="auto"/>
              <w:jc w:val="center"/>
              <w:rPr>
                <w:rFonts w:hint="eastAsia" w:ascii="宋体" w:hAnsi="宋体" w:eastAsia="宋体" w:cs="宋体"/>
                <w:sz w:val="24"/>
              </w:rPr>
            </w:pPr>
          </w:p>
        </w:tc>
        <w:tc>
          <w:tcPr>
            <w:tcW w:w="2191" w:type="dxa"/>
            <w:noWrap/>
            <w:vAlign w:val="center"/>
          </w:tcPr>
          <w:p w14:paraId="7DBD9CA2">
            <w:pPr>
              <w:spacing w:line="240" w:lineRule="auto"/>
              <w:jc w:val="center"/>
              <w:rPr>
                <w:rFonts w:hint="eastAsia" w:ascii="宋体" w:hAnsi="宋体" w:eastAsia="宋体" w:cs="宋体"/>
                <w:sz w:val="24"/>
              </w:rPr>
            </w:pPr>
            <w:r>
              <w:rPr>
                <w:rFonts w:hint="eastAsia" w:ascii="宋体" w:hAnsi="宋体" w:eastAsia="宋体" w:cs="宋体"/>
                <w:sz w:val="24"/>
              </w:rPr>
              <w:t>质控提醒</w:t>
            </w:r>
          </w:p>
        </w:tc>
        <w:tc>
          <w:tcPr>
            <w:tcW w:w="4768" w:type="dxa"/>
            <w:vAlign w:val="center"/>
          </w:tcPr>
          <w:p w14:paraId="6E2EED0F">
            <w:pPr>
              <w:spacing w:line="240" w:lineRule="auto"/>
              <w:rPr>
                <w:rFonts w:hint="eastAsia" w:ascii="宋体" w:hAnsi="宋体" w:eastAsia="宋体" w:cs="宋体"/>
                <w:sz w:val="24"/>
              </w:rPr>
            </w:pPr>
            <w:r>
              <w:rPr>
                <w:rFonts w:hint="eastAsia" w:ascii="宋体" w:hAnsi="宋体" w:eastAsia="宋体" w:cs="宋体"/>
                <w:sz w:val="24"/>
              </w:rPr>
              <w:t>支持将问诊过程中提及的和未提及的内容区分显示，并将未提及的重点信息标黄显示</w:t>
            </w:r>
          </w:p>
        </w:tc>
      </w:tr>
      <w:tr w14:paraId="04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0" w:type="dxa"/>
            <w:vMerge w:val="continue"/>
            <w:vAlign w:val="center"/>
          </w:tcPr>
          <w:p w14:paraId="2996818F">
            <w:pPr>
              <w:spacing w:line="240" w:lineRule="auto"/>
              <w:jc w:val="center"/>
              <w:rPr>
                <w:rFonts w:hint="eastAsia" w:ascii="宋体" w:hAnsi="宋体" w:eastAsia="宋体" w:cs="宋体"/>
                <w:sz w:val="24"/>
              </w:rPr>
            </w:pPr>
          </w:p>
        </w:tc>
        <w:tc>
          <w:tcPr>
            <w:tcW w:w="2191" w:type="dxa"/>
            <w:noWrap/>
            <w:vAlign w:val="center"/>
          </w:tcPr>
          <w:p w14:paraId="0DF5246B">
            <w:pPr>
              <w:spacing w:line="240" w:lineRule="auto"/>
              <w:jc w:val="center"/>
              <w:rPr>
                <w:rFonts w:hint="eastAsia" w:ascii="宋体" w:hAnsi="宋体" w:eastAsia="宋体" w:cs="宋体"/>
                <w:sz w:val="24"/>
              </w:rPr>
            </w:pPr>
            <w:r>
              <w:rPr>
                <w:rFonts w:hint="eastAsia" w:ascii="宋体" w:hAnsi="宋体" w:eastAsia="宋体" w:cs="宋体"/>
                <w:sz w:val="24"/>
              </w:rPr>
              <w:t>录音回放</w:t>
            </w:r>
          </w:p>
        </w:tc>
        <w:tc>
          <w:tcPr>
            <w:tcW w:w="4768" w:type="dxa"/>
            <w:vAlign w:val="center"/>
          </w:tcPr>
          <w:p w14:paraId="1082CBB4">
            <w:pPr>
              <w:spacing w:line="240" w:lineRule="auto"/>
              <w:rPr>
                <w:rFonts w:hint="eastAsia" w:ascii="宋体" w:hAnsi="宋体" w:eastAsia="宋体" w:cs="宋体"/>
                <w:sz w:val="24"/>
              </w:rPr>
            </w:pPr>
            <w:r>
              <w:rPr>
                <w:rFonts w:hint="eastAsia" w:ascii="宋体" w:hAnsi="宋体" w:eastAsia="宋体" w:cs="宋体"/>
                <w:sz w:val="24"/>
              </w:rPr>
              <w:t>可随时收听录音回放，确认内容</w:t>
            </w:r>
          </w:p>
        </w:tc>
      </w:tr>
      <w:tr w14:paraId="6431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00" w:type="dxa"/>
            <w:vMerge w:val="restart"/>
            <w:vAlign w:val="center"/>
          </w:tcPr>
          <w:p w14:paraId="5AB53288">
            <w:pPr>
              <w:spacing w:line="240" w:lineRule="auto"/>
              <w:jc w:val="center"/>
              <w:rPr>
                <w:rFonts w:hint="eastAsia" w:ascii="宋体" w:hAnsi="宋体" w:eastAsia="宋体" w:cs="宋体"/>
                <w:sz w:val="24"/>
              </w:rPr>
            </w:pPr>
            <w:r>
              <w:rPr>
                <w:rFonts w:hint="eastAsia" w:ascii="宋体" w:hAnsi="宋体" w:eastAsia="宋体" w:cs="宋体"/>
                <w:sz w:val="24"/>
              </w:rPr>
              <w:t>病历列表</w:t>
            </w:r>
          </w:p>
        </w:tc>
        <w:tc>
          <w:tcPr>
            <w:tcW w:w="2191" w:type="dxa"/>
            <w:noWrap/>
            <w:vAlign w:val="center"/>
          </w:tcPr>
          <w:p w14:paraId="746068C4">
            <w:pPr>
              <w:spacing w:line="240" w:lineRule="auto"/>
              <w:jc w:val="center"/>
              <w:rPr>
                <w:rFonts w:hint="eastAsia" w:ascii="宋体" w:hAnsi="宋体" w:eastAsia="宋体" w:cs="宋体"/>
                <w:sz w:val="24"/>
              </w:rPr>
            </w:pPr>
            <w:r>
              <w:rPr>
                <w:rFonts w:hint="eastAsia" w:ascii="宋体" w:hAnsi="宋体" w:eastAsia="宋体" w:cs="宋体"/>
                <w:sz w:val="24"/>
              </w:rPr>
              <w:t>病历草稿展示</w:t>
            </w:r>
          </w:p>
        </w:tc>
        <w:tc>
          <w:tcPr>
            <w:tcW w:w="4768" w:type="dxa"/>
            <w:vAlign w:val="center"/>
          </w:tcPr>
          <w:p w14:paraId="31A00D7B">
            <w:pPr>
              <w:spacing w:line="240" w:lineRule="auto"/>
              <w:rPr>
                <w:rFonts w:hint="eastAsia" w:ascii="宋体" w:hAnsi="宋体" w:eastAsia="宋体" w:cs="宋体"/>
                <w:sz w:val="24"/>
              </w:rPr>
            </w:pPr>
            <w:r>
              <w:rPr>
                <w:rFonts w:hint="eastAsia" w:ascii="宋体" w:hAnsi="宋体" w:eastAsia="宋体" w:cs="宋体"/>
                <w:sz w:val="24"/>
              </w:rPr>
              <w:t>支持在AI医助展示医生的门诊病历草稿</w:t>
            </w:r>
          </w:p>
        </w:tc>
      </w:tr>
      <w:tr w14:paraId="48AE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6D1B073B">
            <w:pPr>
              <w:spacing w:line="240" w:lineRule="auto"/>
              <w:jc w:val="center"/>
              <w:rPr>
                <w:rFonts w:hint="eastAsia" w:ascii="宋体" w:hAnsi="宋体" w:eastAsia="宋体" w:cs="宋体"/>
                <w:sz w:val="24"/>
              </w:rPr>
            </w:pPr>
          </w:p>
        </w:tc>
        <w:tc>
          <w:tcPr>
            <w:tcW w:w="2191" w:type="dxa"/>
            <w:noWrap/>
            <w:vAlign w:val="center"/>
          </w:tcPr>
          <w:p w14:paraId="40F1445D">
            <w:pPr>
              <w:spacing w:line="240" w:lineRule="auto"/>
              <w:jc w:val="center"/>
              <w:rPr>
                <w:rFonts w:hint="eastAsia" w:ascii="宋体" w:hAnsi="宋体" w:eastAsia="宋体" w:cs="宋体"/>
                <w:sz w:val="24"/>
              </w:rPr>
            </w:pPr>
            <w:r>
              <w:rPr>
                <w:rFonts w:hint="eastAsia" w:ascii="宋体" w:hAnsi="宋体" w:eastAsia="宋体" w:cs="宋体"/>
                <w:sz w:val="24"/>
              </w:rPr>
              <w:t>病历草稿条件筛选</w:t>
            </w:r>
          </w:p>
        </w:tc>
        <w:tc>
          <w:tcPr>
            <w:tcW w:w="4768" w:type="dxa"/>
            <w:vAlign w:val="center"/>
          </w:tcPr>
          <w:p w14:paraId="02D88D37">
            <w:pPr>
              <w:spacing w:line="240" w:lineRule="auto"/>
              <w:rPr>
                <w:rFonts w:hint="eastAsia" w:ascii="宋体" w:hAnsi="宋体" w:eastAsia="宋体" w:cs="宋体"/>
                <w:sz w:val="24"/>
              </w:rPr>
            </w:pPr>
            <w:r>
              <w:rPr>
                <w:rFonts w:hint="eastAsia" w:ascii="宋体" w:hAnsi="宋体" w:eastAsia="宋体" w:cs="宋体"/>
                <w:sz w:val="24"/>
              </w:rPr>
              <w:t>支持在AI医助按条件筛选病历草稿，如病历草稿类型，生成时间、生成状态等</w:t>
            </w:r>
          </w:p>
        </w:tc>
      </w:tr>
      <w:tr w14:paraId="1051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00" w:type="dxa"/>
            <w:vMerge w:val="continue"/>
            <w:vAlign w:val="center"/>
          </w:tcPr>
          <w:p w14:paraId="5A2458C2">
            <w:pPr>
              <w:spacing w:line="240" w:lineRule="auto"/>
              <w:jc w:val="center"/>
              <w:rPr>
                <w:rFonts w:hint="eastAsia" w:ascii="宋体" w:hAnsi="宋体" w:eastAsia="宋体" w:cs="宋体"/>
                <w:sz w:val="24"/>
              </w:rPr>
            </w:pPr>
          </w:p>
        </w:tc>
        <w:tc>
          <w:tcPr>
            <w:tcW w:w="2191" w:type="dxa"/>
            <w:noWrap/>
            <w:vAlign w:val="center"/>
          </w:tcPr>
          <w:p w14:paraId="3F6DF0E7">
            <w:pPr>
              <w:spacing w:line="240" w:lineRule="auto"/>
              <w:jc w:val="center"/>
              <w:rPr>
                <w:rFonts w:hint="eastAsia" w:ascii="宋体" w:hAnsi="宋体" w:eastAsia="宋体" w:cs="宋体"/>
                <w:sz w:val="24"/>
              </w:rPr>
            </w:pPr>
            <w:r>
              <w:rPr>
                <w:rFonts w:hint="eastAsia" w:ascii="宋体" w:hAnsi="宋体" w:eastAsia="宋体" w:cs="宋体"/>
                <w:sz w:val="24"/>
              </w:rPr>
              <w:t>病历草稿搜索</w:t>
            </w:r>
          </w:p>
        </w:tc>
        <w:tc>
          <w:tcPr>
            <w:tcW w:w="4768" w:type="dxa"/>
            <w:vAlign w:val="center"/>
          </w:tcPr>
          <w:p w14:paraId="77BFB35E">
            <w:pPr>
              <w:spacing w:line="240" w:lineRule="auto"/>
              <w:rPr>
                <w:rFonts w:hint="eastAsia" w:ascii="宋体" w:hAnsi="宋体" w:eastAsia="宋体" w:cs="宋体"/>
                <w:sz w:val="24"/>
              </w:rPr>
            </w:pPr>
            <w:r>
              <w:rPr>
                <w:rFonts w:hint="eastAsia" w:ascii="宋体" w:hAnsi="宋体" w:eastAsia="宋体" w:cs="宋体"/>
                <w:sz w:val="24"/>
              </w:rPr>
              <w:t>支持在AI医助搜索符合条件的病历草稿</w:t>
            </w:r>
          </w:p>
        </w:tc>
      </w:tr>
      <w:tr w14:paraId="1A0F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12899B53">
            <w:pPr>
              <w:spacing w:line="240" w:lineRule="auto"/>
              <w:jc w:val="center"/>
              <w:rPr>
                <w:rFonts w:hint="eastAsia" w:ascii="宋体" w:hAnsi="宋体" w:eastAsia="宋体" w:cs="宋体"/>
                <w:sz w:val="24"/>
              </w:rPr>
            </w:pPr>
          </w:p>
        </w:tc>
        <w:tc>
          <w:tcPr>
            <w:tcW w:w="2191" w:type="dxa"/>
            <w:noWrap/>
            <w:vAlign w:val="center"/>
          </w:tcPr>
          <w:p w14:paraId="441881B0">
            <w:pPr>
              <w:spacing w:line="240" w:lineRule="auto"/>
              <w:jc w:val="center"/>
              <w:rPr>
                <w:rFonts w:hint="eastAsia" w:ascii="宋体" w:hAnsi="宋体" w:eastAsia="宋体" w:cs="宋体"/>
                <w:sz w:val="24"/>
              </w:rPr>
            </w:pPr>
            <w:r>
              <w:rPr>
                <w:rFonts w:hint="eastAsia" w:ascii="宋体" w:hAnsi="宋体" w:eastAsia="宋体" w:cs="宋体"/>
                <w:sz w:val="24"/>
              </w:rPr>
              <w:t>患者信息录入</w:t>
            </w:r>
          </w:p>
        </w:tc>
        <w:tc>
          <w:tcPr>
            <w:tcW w:w="4768" w:type="dxa"/>
            <w:vAlign w:val="center"/>
          </w:tcPr>
          <w:p w14:paraId="7B34222A">
            <w:pPr>
              <w:spacing w:line="240" w:lineRule="auto"/>
              <w:rPr>
                <w:rFonts w:hint="eastAsia" w:ascii="宋体" w:hAnsi="宋体" w:eastAsia="宋体" w:cs="宋体"/>
                <w:sz w:val="24"/>
              </w:rPr>
            </w:pPr>
            <w:r>
              <w:rPr>
                <w:rFonts w:hint="eastAsia" w:ascii="宋体" w:hAnsi="宋体" w:eastAsia="宋体" w:cs="宋体"/>
                <w:sz w:val="24"/>
              </w:rPr>
              <w:t>支持在AI医助录入患者姓名、性别、年龄、床位号、病案号，与医院电子病历的患者进行关联</w:t>
            </w:r>
          </w:p>
        </w:tc>
      </w:tr>
      <w:tr w14:paraId="32E1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00" w:type="dxa"/>
            <w:vMerge w:val="restart"/>
            <w:noWrap/>
            <w:vAlign w:val="center"/>
          </w:tcPr>
          <w:p w14:paraId="61D339A6">
            <w:pPr>
              <w:spacing w:line="240" w:lineRule="auto"/>
              <w:jc w:val="center"/>
              <w:rPr>
                <w:rFonts w:hint="eastAsia" w:ascii="宋体" w:hAnsi="宋体" w:eastAsia="宋体" w:cs="宋体"/>
                <w:sz w:val="24"/>
              </w:rPr>
            </w:pPr>
            <w:r>
              <w:rPr>
                <w:rFonts w:hint="eastAsia" w:ascii="宋体" w:hAnsi="宋体" w:eastAsia="宋体" w:cs="宋体"/>
                <w:sz w:val="24"/>
              </w:rPr>
              <w:t>病历处理</w:t>
            </w:r>
          </w:p>
        </w:tc>
        <w:tc>
          <w:tcPr>
            <w:tcW w:w="2191" w:type="dxa"/>
            <w:noWrap/>
            <w:vAlign w:val="center"/>
          </w:tcPr>
          <w:p w14:paraId="7F57840C">
            <w:pPr>
              <w:spacing w:line="240" w:lineRule="auto"/>
              <w:jc w:val="center"/>
              <w:rPr>
                <w:rFonts w:hint="eastAsia" w:ascii="宋体" w:hAnsi="宋体" w:eastAsia="宋体" w:cs="宋体"/>
                <w:sz w:val="24"/>
              </w:rPr>
            </w:pPr>
            <w:r>
              <w:rPr>
                <w:rFonts w:hint="eastAsia" w:ascii="宋体" w:hAnsi="宋体" w:eastAsia="宋体" w:cs="宋体"/>
                <w:sz w:val="24"/>
              </w:rPr>
              <w:t>病历复制</w:t>
            </w:r>
          </w:p>
        </w:tc>
        <w:tc>
          <w:tcPr>
            <w:tcW w:w="4768" w:type="dxa"/>
            <w:vAlign w:val="center"/>
          </w:tcPr>
          <w:p w14:paraId="5B71AC08">
            <w:pPr>
              <w:spacing w:line="240" w:lineRule="auto"/>
              <w:rPr>
                <w:rFonts w:hint="eastAsia" w:ascii="宋体" w:hAnsi="宋体" w:eastAsia="宋体" w:cs="宋体"/>
                <w:sz w:val="24"/>
              </w:rPr>
            </w:pPr>
            <w:r>
              <w:rPr>
                <w:rFonts w:hint="eastAsia" w:ascii="宋体" w:hAnsi="宋体" w:eastAsia="宋体" w:cs="宋体"/>
                <w:sz w:val="24"/>
              </w:rPr>
              <w:t>复制病历内容</w:t>
            </w:r>
          </w:p>
        </w:tc>
      </w:tr>
      <w:tr w14:paraId="0A22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0" w:type="dxa"/>
            <w:vMerge w:val="continue"/>
            <w:noWrap/>
            <w:vAlign w:val="center"/>
          </w:tcPr>
          <w:p w14:paraId="116497C5">
            <w:pPr>
              <w:spacing w:line="240" w:lineRule="auto"/>
              <w:jc w:val="center"/>
              <w:rPr>
                <w:rFonts w:hint="eastAsia" w:ascii="宋体" w:hAnsi="宋体" w:eastAsia="宋体" w:cs="宋体"/>
                <w:sz w:val="24"/>
              </w:rPr>
            </w:pPr>
          </w:p>
        </w:tc>
        <w:tc>
          <w:tcPr>
            <w:tcW w:w="2191" w:type="dxa"/>
            <w:noWrap/>
            <w:vAlign w:val="center"/>
          </w:tcPr>
          <w:p w14:paraId="5B1F10BE">
            <w:pPr>
              <w:spacing w:line="240" w:lineRule="auto"/>
              <w:jc w:val="center"/>
              <w:rPr>
                <w:rFonts w:hint="eastAsia" w:ascii="宋体" w:hAnsi="宋体" w:eastAsia="宋体" w:cs="宋体"/>
                <w:sz w:val="24"/>
              </w:rPr>
            </w:pPr>
            <w:r>
              <w:rPr>
                <w:rFonts w:hint="eastAsia" w:ascii="宋体" w:hAnsi="宋体" w:eastAsia="宋体" w:cs="宋体"/>
                <w:sz w:val="24"/>
              </w:rPr>
              <w:t>病历修改</w:t>
            </w:r>
          </w:p>
        </w:tc>
        <w:tc>
          <w:tcPr>
            <w:tcW w:w="4768" w:type="dxa"/>
            <w:vAlign w:val="center"/>
          </w:tcPr>
          <w:p w14:paraId="51D2415C">
            <w:pPr>
              <w:spacing w:line="240" w:lineRule="auto"/>
              <w:rPr>
                <w:rFonts w:hint="eastAsia" w:ascii="宋体" w:hAnsi="宋体" w:eastAsia="宋体" w:cs="宋体"/>
                <w:sz w:val="24"/>
              </w:rPr>
            </w:pPr>
            <w:r>
              <w:rPr>
                <w:rFonts w:hint="eastAsia" w:ascii="宋体" w:hAnsi="宋体" w:eastAsia="宋体" w:cs="宋体"/>
                <w:sz w:val="24"/>
              </w:rPr>
              <w:t>支持医生按自己需要修改病历并保存</w:t>
            </w:r>
          </w:p>
        </w:tc>
      </w:tr>
      <w:tr w14:paraId="584A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00" w:type="dxa"/>
            <w:vMerge w:val="continue"/>
            <w:vAlign w:val="center"/>
          </w:tcPr>
          <w:p w14:paraId="5D646EE4">
            <w:pPr>
              <w:spacing w:line="240" w:lineRule="auto"/>
              <w:jc w:val="center"/>
              <w:rPr>
                <w:rFonts w:hint="eastAsia" w:ascii="宋体" w:hAnsi="宋体" w:eastAsia="宋体" w:cs="宋体"/>
                <w:sz w:val="24"/>
              </w:rPr>
            </w:pPr>
          </w:p>
        </w:tc>
        <w:tc>
          <w:tcPr>
            <w:tcW w:w="2191" w:type="dxa"/>
            <w:noWrap/>
            <w:vAlign w:val="center"/>
          </w:tcPr>
          <w:p w14:paraId="70FF1471">
            <w:pPr>
              <w:spacing w:line="240" w:lineRule="auto"/>
              <w:jc w:val="center"/>
              <w:rPr>
                <w:rFonts w:hint="eastAsia" w:ascii="宋体" w:hAnsi="宋体" w:eastAsia="宋体" w:cs="宋体"/>
                <w:sz w:val="24"/>
              </w:rPr>
            </w:pPr>
            <w:r>
              <w:rPr>
                <w:rFonts w:hint="eastAsia" w:ascii="宋体" w:hAnsi="宋体" w:eastAsia="宋体" w:cs="宋体"/>
                <w:sz w:val="24"/>
              </w:rPr>
              <w:t>重新生成</w:t>
            </w:r>
          </w:p>
        </w:tc>
        <w:tc>
          <w:tcPr>
            <w:tcW w:w="4768" w:type="dxa"/>
            <w:vAlign w:val="center"/>
          </w:tcPr>
          <w:p w14:paraId="04C0174F">
            <w:pPr>
              <w:spacing w:line="240" w:lineRule="auto"/>
              <w:rPr>
                <w:rFonts w:hint="eastAsia" w:ascii="宋体" w:hAnsi="宋体" w:eastAsia="宋体" w:cs="宋体"/>
                <w:sz w:val="24"/>
              </w:rPr>
            </w:pPr>
            <w:r>
              <w:rPr>
                <w:rFonts w:hint="eastAsia" w:ascii="宋体" w:hAnsi="宋体" w:eastAsia="宋体" w:cs="宋体"/>
                <w:sz w:val="24"/>
              </w:rPr>
              <w:t>补充内容后或生成失败时重新生成病历；</w:t>
            </w:r>
          </w:p>
        </w:tc>
      </w:tr>
      <w:tr w14:paraId="505F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4C803E6F">
            <w:pPr>
              <w:spacing w:line="240" w:lineRule="auto"/>
              <w:jc w:val="center"/>
              <w:rPr>
                <w:rFonts w:hint="eastAsia" w:ascii="宋体" w:hAnsi="宋体" w:eastAsia="宋体" w:cs="宋体"/>
                <w:sz w:val="24"/>
              </w:rPr>
            </w:pPr>
          </w:p>
        </w:tc>
        <w:tc>
          <w:tcPr>
            <w:tcW w:w="2191" w:type="dxa"/>
            <w:noWrap/>
            <w:vAlign w:val="center"/>
          </w:tcPr>
          <w:p w14:paraId="6EE7FC04">
            <w:pPr>
              <w:spacing w:line="240" w:lineRule="auto"/>
              <w:jc w:val="center"/>
              <w:rPr>
                <w:rFonts w:hint="eastAsia" w:ascii="宋体" w:hAnsi="宋体" w:eastAsia="宋体" w:cs="宋体"/>
                <w:sz w:val="24"/>
              </w:rPr>
            </w:pPr>
            <w:r>
              <w:rPr>
                <w:rFonts w:hint="eastAsia" w:ascii="宋体" w:hAnsi="宋体" w:eastAsia="宋体" w:cs="宋体"/>
                <w:sz w:val="24"/>
              </w:rPr>
              <w:t>转发病历</w:t>
            </w:r>
          </w:p>
        </w:tc>
        <w:tc>
          <w:tcPr>
            <w:tcW w:w="4768" w:type="dxa"/>
            <w:vAlign w:val="center"/>
          </w:tcPr>
          <w:p w14:paraId="54BC2189">
            <w:pPr>
              <w:spacing w:line="240" w:lineRule="auto"/>
              <w:rPr>
                <w:rFonts w:hint="eastAsia" w:ascii="宋体" w:hAnsi="宋体" w:eastAsia="宋体" w:cs="宋体"/>
                <w:sz w:val="24"/>
              </w:rPr>
            </w:pPr>
            <w:r>
              <w:rPr>
                <w:rFonts w:hint="eastAsia" w:ascii="宋体" w:hAnsi="宋体" w:eastAsia="宋体" w:cs="宋体"/>
                <w:sz w:val="24"/>
              </w:rPr>
              <w:t>支持协同处理病历，将病历转发给同科室医生</w:t>
            </w:r>
          </w:p>
        </w:tc>
      </w:tr>
      <w:tr w14:paraId="2D6C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restart"/>
            <w:vAlign w:val="center"/>
          </w:tcPr>
          <w:p w14:paraId="749265CA">
            <w:pPr>
              <w:spacing w:line="240" w:lineRule="auto"/>
              <w:jc w:val="center"/>
              <w:rPr>
                <w:rFonts w:hint="eastAsia" w:ascii="宋体" w:hAnsi="宋体" w:eastAsia="宋体" w:cs="宋体"/>
                <w:sz w:val="24"/>
              </w:rPr>
            </w:pPr>
            <w:r>
              <w:rPr>
                <w:rFonts w:hint="eastAsia" w:ascii="宋体" w:hAnsi="宋体" w:eastAsia="宋体" w:cs="宋体"/>
                <w:sz w:val="24"/>
              </w:rPr>
              <w:t>门诊病历管理</w:t>
            </w:r>
          </w:p>
        </w:tc>
        <w:tc>
          <w:tcPr>
            <w:tcW w:w="2191" w:type="dxa"/>
            <w:noWrap/>
            <w:vAlign w:val="center"/>
          </w:tcPr>
          <w:p w14:paraId="2F57FCBB">
            <w:pPr>
              <w:spacing w:line="240" w:lineRule="auto"/>
              <w:jc w:val="center"/>
              <w:rPr>
                <w:rFonts w:hint="eastAsia" w:ascii="宋体" w:hAnsi="宋体" w:eastAsia="宋体" w:cs="宋体"/>
                <w:sz w:val="24"/>
              </w:rPr>
            </w:pPr>
            <w:r>
              <w:rPr>
                <w:rFonts w:hint="eastAsia" w:ascii="宋体" w:hAnsi="宋体" w:eastAsia="宋体" w:cs="宋体"/>
                <w:sz w:val="24"/>
              </w:rPr>
              <w:t>门诊病历草稿同步与展示</w:t>
            </w:r>
          </w:p>
        </w:tc>
        <w:tc>
          <w:tcPr>
            <w:tcW w:w="4768" w:type="dxa"/>
            <w:vAlign w:val="center"/>
          </w:tcPr>
          <w:p w14:paraId="5D875FA2">
            <w:pPr>
              <w:spacing w:line="240" w:lineRule="auto"/>
              <w:rPr>
                <w:rFonts w:hint="eastAsia" w:ascii="宋体" w:hAnsi="宋体" w:eastAsia="宋体" w:cs="宋体"/>
                <w:sz w:val="24"/>
              </w:rPr>
            </w:pPr>
            <w:r>
              <w:rPr>
                <w:rFonts w:hint="eastAsia" w:ascii="宋体" w:hAnsi="宋体" w:eastAsia="宋体" w:cs="宋体"/>
                <w:sz w:val="24"/>
              </w:rPr>
              <w:t>支持在 PC 端同步展示门诊病历草稿数据</w:t>
            </w:r>
          </w:p>
        </w:tc>
      </w:tr>
      <w:tr w14:paraId="1CBD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0" w:type="dxa"/>
            <w:vMerge w:val="continue"/>
            <w:vAlign w:val="center"/>
          </w:tcPr>
          <w:p w14:paraId="3DE4570C">
            <w:pPr>
              <w:spacing w:line="240" w:lineRule="auto"/>
              <w:jc w:val="center"/>
              <w:rPr>
                <w:rFonts w:hint="eastAsia" w:ascii="宋体" w:hAnsi="宋体" w:eastAsia="宋体" w:cs="宋体"/>
                <w:sz w:val="24"/>
              </w:rPr>
            </w:pPr>
          </w:p>
        </w:tc>
        <w:tc>
          <w:tcPr>
            <w:tcW w:w="2191" w:type="dxa"/>
            <w:noWrap/>
            <w:vAlign w:val="center"/>
          </w:tcPr>
          <w:p w14:paraId="7BEC459E">
            <w:pPr>
              <w:spacing w:line="240" w:lineRule="auto"/>
              <w:jc w:val="center"/>
              <w:rPr>
                <w:rFonts w:hint="eastAsia" w:ascii="宋体" w:hAnsi="宋体" w:eastAsia="宋体" w:cs="宋体"/>
                <w:sz w:val="24"/>
              </w:rPr>
            </w:pPr>
            <w:r>
              <w:rPr>
                <w:rFonts w:hint="eastAsia" w:ascii="宋体" w:hAnsi="宋体" w:eastAsia="宋体" w:cs="宋体"/>
                <w:sz w:val="24"/>
              </w:rPr>
              <w:t>门诊病历草稿引用</w:t>
            </w:r>
          </w:p>
        </w:tc>
        <w:tc>
          <w:tcPr>
            <w:tcW w:w="4768" w:type="dxa"/>
            <w:vAlign w:val="center"/>
          </w:tcPr>
          <w:p w14:paraId="3237AB92">
            <w:pPr>
              <w:spacing w:line="240" w:lineRule="auto"/>
              <w:rPr>
                <w:rFonts w:hint="eastAsia" w:ascii="宋体" w:hAnsi="宋体" w:eastAsia="宋体" w:cs="宋体"/>
                <w:sz w:val="24"/>
              </w:rPr>
            </w:pPr>
            <w:r>
              <w:rPr>
                <w:rFonts w:hint="eastAsia" w:ascii="宋体" w:hAnsi="宋体" w:eastAsia="宋体" w:cs="宋体"/>
                <w:sz w:val="24"/>
              </w:rPr>
              <w:t>支持在 PC 端引用门诊病历草稿到 HIS中</w:t>
            </w:r>
          </w:p>
        </w:tc>
      </w:tr>
      <w:tr w14:paraId="22C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385CB56E">
            <w:pPr>
              <w:spacing w:line="240" w:lineRule="auto"/>
              <w:jc w:val="center"/>
              <w:rPr>
                <w:rFonts w:hint="eastAsia" w:ascii="宋体" w:hAnsi="宋体" w:eastAsia="宋体" w:cs="宋体"/>
                <w:sz w:val="24"/>
              </w:rPr>
            </w:pPr>
          </w:p>
        </w:tc>
        <w:tc>
          <w:tcPr>
            <w:tcW w:w="2191" w:type="dxa"/>
            <w:noWrap/>
            <w:vAlign w:val="center"/>
          </w:tcPr>
          <w:p w14:paraId="57A91AFF">
            <w:pPr>
              <w:spacing w:line="240" w:lineRule="auto"/>
              <w:jc w:val="center"/>
              <w:rPr>
                <w:rFonts w:hint="eastAsia" w:ascii="宋体" w:hAnsi="宋体" w:eastAsia="宋体" w:cs="宋体"/>
                <w:sz w:val="24"/>
              </w:rPr>
            </w:pPr>
            <w:r>
              <w:rPr>
                <w:rFonts w:hint="eastAsia" w:ascii="宋体" w:hAnsi="宋体" w:eastAsia="宋体" w:cs="宋体"/>
                <w:sz w:val="24"/>
              </w:rPr>
              <w:t>门诊病历草稿复制</w:t>
            </w:r>
          </w:p>
        </w:tc>
        <w:tc>
          <w:tcPr>
            <w:tcW w:w="4768" w:type="dxa"/>
            <w:vAlign w:val="center"/>
          </w:tcPr>
          <w:p w14:paraId="0D7D80E8">
            <w:pPr>
              <w:spacing w:line="240" w:lineRule="auto"/>
              <w:rPr>
                <w:rFonts w:hint="eastAsia" w:ascii="宋体" w:hAnsi="宋体" w:eastAsia="宋体" w:cs="宋体"/>
                <w:sz w:val="24"/>
              </w:rPr>
            </w:pPr>
            <w:r>
              <w:rPr>
                <w:rFonts w:hint="eastAsia" w:ascii="宋体" w:hAnsi="宋体" w:eastAsia="宋体" w:cs="宋体"/>
                <w:sz w:val="24"/>
              </w:rPr>
              <w:t>支持在 PC 端复制门诊病历草稿粘贴到HIS 中</w:t>
            </w:r>
          </w:p>
        </w:tc>
      </w:tr>
      <w:tr w14:paraId="3EE7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00" w:type="dxa"/>
            <w:vMerge w:val="restart"/>
            <w:noWrap/>
            <w:vAlign w:val="center"/>
          </w:tcPr>
          <w:p w14:paraId="45F360F5">
            <w:pPr>
              <w:spacing w:line="240" w:lineRule="auto"/>
              <w:jc w:val="center"/>
              <w:rPr>
                <w:rFonts w:hint="eastAsia" w:ascii="宋体" w:hAnsi="宋体" w:eastAsia="宋体" w:cs="宋体"/>
                <w:sz w:val="24"/>
              </w:rPr>
            </w:pPr>
            <w:r>
              <w:rPr>
                <w:rFonts w:hint="eastAsia" w:ascii="宋体" w:hAnsi="宋体" w:eastAsia="宋体" w:cs="宋体"/>
                <w:sz w:val="24"/>
              </w:rPr>
              <w:t>系统设置</w:t>
            </w:r>
          </w:p>
        </w:tc>
        <w:tc>
          <w:tcPr>
            <w:tcW w:w="2191" w:type="dxa"/>
            <w:noWrap/>
            <w:vAlign w:val="center"/>
          </w:tcPr>
          <w:p w14:paraId="24DB83BA">
            <w:pPr>
              <w:spacing w:line="240" w:lineRule="auto"/>
              <w:jc w:val="center"/>
              <w:rPr>
                <w:rFonts w:hint="eastAsia" w:ascii="宋体" w:hAnsi="宋体" w:eastAsia="宋体" w:cs="宋体"/>
                <w:sz w:val="24"/>
              </w:rPr>
            </w:pPr>
            <w:r>
              <w:rPr>
                <w:rFonts w:hint="eastAsia" w:ascii="宋体" w:hAnsi="宋体" w:eastAsia="宋体" w:cs="宋体"/>
                <w:sz w:val="24"/>
              </w:rPr>
              <w:t>账号注销</w:t>
            </w:r>
          </w:p>
        </w:tc>
        <w:tc>
          <w:tcPr>
            <w:tcW w:w="4768" w:type="dxa"/>
            <w:vAlign w:val="center"/>
          </w:tcPr>
          <w:p w14:paraId="14593F8E">
            <w:pPr>
              <w:spacing w:line="240" w:lineRule="auto"/>
              <w:rPr>
                <w:rFonts w:hint="eastAsia" w:ascii="宋体" w:hAnsi="宋体" w:eastAsia="宋体" w:cs="宋体"/>
                <w:sz w:val="24"/>
              </w:rPr>
            </w:pPr>
            <w:r>
              <w:rPr>
                <w:rFonts w:hint="eastAsia" w:ascii="宋体" w:hAnsi="宋体" w:eastAsia="宋体" w:cs="宋体"/>
                <w:sz w:val="24"/>
              </w:rPr>
              <w:t>支持通过手机验证码注销账号</w:t>
            </w:r>
          </w:p>
        </w:tc>
      </w:tr>
      <w:tr w14:paraId="7995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00" w:type="dxa"/>
            <w:vMerge w:val="continue"/>
            <w:noWrap/>
            <w:vAlign w:val="center"/>
          </w:tcPr>
          <w:p w14:paraId="5FC622EA">
            <w:pPr>
              <w:spacing w:line="240" w:lineRule="auto"/>
              <w:jc w:val="center"/>
              <w:rPr>
                <w:rFonts w:hint="eastAsia" w:ascii="宋体" w:hAnsi="宋体" w:eastAsia="宋体" w:cs="宋体"/>
                <w:sz w:val="24"/>
              </w:rPr>
            </w:pPr>
          </w:p>
        </w:tc>
        <w:tc>
          <w:tcPr>
            <w:tcW w:w="2191" w:type="dxa"/>
            <w:noWrap/>
            <w:vAlign w:val="center"/>
          </w:tcPr>
          <w:p w14:paraId="4F365807">
            <w:pPr>
              <w:spacing w:line="240" w:lineRule="auto"/>
              <w:jc w:val="center"/>
              <w:rPr>
                <w:rFonts w:hint="eastAsia" w:ascii="宋体" w:hAnsi="宋体" w:eastAsia="宋体" w:cs="宋体"/>
                <w:sz w:val="24"/>
              </w:rPr>
            </w:pPr>
            <w:r>
              <w:rPr>
                <w:rFonts w:hint="eastAsia" w:ascii="宋体" w:hAnsi="宋体" w:eastAsia="宋体" w:cs="宋体"/>
                <w:sz w:val="24"/>
              </w:rPr>
              <w:t>医生信息设置</w:t>
            </w:r>
          </w:p>
        </w:tc>
        <w:tc>
          <w:tcPr>
            <w:tcW w:w="4768" w:type="dxa"/>
            <w:vAlign w:val="center"/>
          </w:tcPr>
          <w:p w14:paraId="72DBE965">
            <w:pPr>
              <w:spacing w:line="240" w:lineRule="auto"/>
              <w:rPr>
                <w:rFonts w:hint="eastAsia" w:ascii="宋体" w:hAnsi="宋体" w:eastAsia="宋体" w:cs="宋体"/>
                <w:sz w:val="24"/>
              </w:rPr>
            </w:pPr>
            <w:r>
              <w:rPr>
                <w:rFonts w:hint="eastAsia" w:ascii="宋体" w:hAnsi="宋体" w:eastAsia="宋体" w:cs="宋体"/>
                <w:sz w:val="24"/>
              </w:rPr>
              <w:t>支持医生设置姓名、科室、职称、头像</w:t>
            </w:r>
          </w:p>
        </w:tc>
      </w:tr>
      <w:tr w14:paraId="3722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0" w:type="dxa"/>
            <w:vMerge w:val="continue"/>
            <w:vAlign w:val="center"/>
          </w:tcPr>
          <w:p w14:paraId="7F314FD1">
            <w:pPr>
              <w:spacing w:line="240" w:lineRule="auto"/>
              <w:jc w:val="center"/>
              <w:rPr>
                <w:rFonts w:hint="eastAsia" w:ascii="宋体" w:hAnsi="宋体" w:eastAsia="宋体" w:cs="宋体"/>
                <w:sz w:val="24"/>
              </w:rPr>
            </w:pPr>
          </w:p>
        </w:tc>
        <w:tc>
          <w:tcPr>
            <w:tcW w:w="2191" w:type="dxa"/>
            <w:noWrap/>
            <w:vAlign w:val="center"/>
          </w:tcPr>
          <w:p w14:paraId="21D01145">
            <w:pPr>
              <w:spacing w:line="240" w:lineRule="auto"/>
              <w:jc w:val="center"/>
              <w:rPr>
                <w:rFonts w:hint="eastAsia" w:ascii="宋体" w:hAnsi="宋体" w:eastAsia="宋体" w:cs="宋体"/>
                <w:sz w:val="24"/>
              </w:rPr>
            </w:pPr>
            <w:r>
              <w:rPr>
                <w:rFonts w:hint="eastAsia" w:ascii="宋体" w:hAnsi="宋体" w:eastAsia="宋体" w:cs="宋体"/>
                <w:sz w:val="24"/>
              </w:rPr>
              <w:t>同步设置</w:t>
            </w:r>
          </w:p>
        </w:tc>
        <w:tc>
          <w:tcPr>
            <w:tcW w:w="4768" w:type="dxa"/>
            <w:vAlign w:val="center"/>
          </w:tcPr>
          <w:p w14:paraId="46333FC9">
            <w:pPr>
              <w:spacing w:line="240" w:lineRule="auto"/>
              <w:rPr>
                <w:rFonts w:hint="eastAsia" w:ascii="宋体" w:hAnsi="宋体" w:eastAsia="宋体" w:cs="宋体"/>
                <w:sz w:val="24"/>
              </w:rPr>
            </w:pPr>
            <w:r>
              <w:rPr>
                <w:rFonts w:hint="eastAsia" w:ascii="宋体" w:hAnsi="宋体" w:eastAsia="宋体" w:cs="宋体"/>
                <w:sz w:val="24"/>
              </w:rPr>
              <w:t>需对接 HIS，支持 HIS 远程遥控手机录音后生成病历</w:t>
            </w:r>
          </w:p>
        </w:tc>
      </w:tr>
      <w:tr w14:paraId="1EFB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4E0347FC">
            <w:pPr>
              <w:spacing w:line="240" w:lineRule="auto"/>
              <w:jc w:val="center"/>
              <w:rPr>
                <w:rFonts w:hint="eastAsia" w:ascii="宋体" w:hAnsi="宋体" w:eastAsia="宋体" w:cs="宋体"/>
                <w:sz w:val="24"/>
              </w:rPr>
            </w:pPr>
          </w:p>
        </w:tc>
        <w:tc>
          <w:tcPr>
            <w:tcW w:w="2191" w:type="dxa"/>
            <w:noWrap/>
            <w:vAlign w:val="center"/>
          </w:tcPr>
          <w:p w14:paraId="6EED5F9E">
            <w:pPr>
              <w:spacing w:line="240" w:lineRule="auto"/>
              <w:jc w:val="center"/>
              <w:rPr>
                <w:rFonts w:hint="eastAsia" w:ascii="宋体" w:hAnsi="宋体" w:eastAsia="宋体" w:cs="宋体"/>
                <w:sz w:val="24"/>
              </w:rPr>
            </w:pPr>
            <w:r>
              <w:rPr>
                <w:rFonts w:hint="eastAsia" w:ascii="宋体" w:hAnsi="宋体" w:eastAsia="宋体" w:cs="宋体"/>
                <w:sz w:val="24"/>
              </w:rPr>
              <w:t>语音识别设置</w:t>
            </w:r>
          </w:p>
        </w:tc>
        <w:tc>
          <w:tcPr>
            <w:tcW w:w="4768" w:type="dxa"/>
            <w:vAlign w:val="center"/>
          </w:tcPr>
          <w:p w14:paraId="237A1EC5">
            <w:pPr>
              <w:spacing w:line="240" w:lineRule="auto"/>
              <w:rPr>
                <w:rFonts w:hint="eastAsia" w:ascii="宋体" w:hAnsi="宋体" w:eastAsia="宋体" w:cs="宋体"/>
                <w:sz w:val="24"/>
              </w:rPr>
            </w:pPr>
            <w:r>
              <w:rPr>
                <w:rFonts w:hint="eastAsia" w:ascii="宋体" w:hAnsi="宋体" w:eastAsia="宋体" w:cs="宋体"/>
                <w:sz w:val="24"/>
              </w:rPr>
              <w:t>支持设置默认方言</w:t>
            </w:r>
          </w:p>
        </w:tc>
      </w:tr>
      <w:tr w14:paraId="4B6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00" w:type="dxa"/>
            <w:vMerge w:val="continue"/>
            <w:vAlign w:val="center"/>
          </w:tcPr>
          <w:p w14:paraId="2618D5AF">
            <w:pPr>
              <w:spacing w:line="240" w:lineRule="auto"/>
              <w:jc w:val="center"/>
              <w:rPr>
                <w:rFonts w:hint="eastAsia" w:ascii="宋体" w:hAnsi="宋体" w:eastAsia="宋体" w:cs="宋体"/>
                <w:sz w:val="24"/>
              </w:rPr>
            </w:pPr>
          </w:p>
        </w:tc>
        <w:tc>
          <w:tcPr>
            <w:tcW w:w="2191" w:type="dxa"/>
            <w:noWrap/>
            <w:vAlign w:val="center"/>
          </w:tcPr>
          <w:p w14:paraId="21CA583E">
            <w:pPr>
              <w:spacing w:line="240" w:lineRule="auto"/>
              <w:jc w:val="center"/>
              <w:rPr>
                <w:rFonts w:hint="eastAsia" w:ascii="宋体" w:hAnsi="宋体" w:eastAsia="宋体" w:cs="宋体"/>
                <w:sz w:val="24"/>
              </w:rPr>
            </w:pPr>
            <w:r>
              <w:rPr>
                <w:rFonts w:hint="eastAsia" w:ascii="宋体" w:hAnsi="宋体" w:eastAsia="宋体" w:cs="宋体"/>
                <w:sz w:val="24"/>
              </w:rPr>
              <w:t>投诉反馈</w:t>
            </w:r>
          </w:p>
        </w:tc>
        <w:tc>
          <w:tcPr>
            <w:tcW w:w="4768" w:type="dxa"/>
            <w:vAlign w:val="center"/>
          </w:tcPr>
          <w:p w14:paraId="6AA808CE">
            <w:pPr>
              <w:spacing w:line="240" w:lineRule="auto"/>
              <w:rPr>
                <w:rFonts w:hint="eastAsia" w:ascii="宋体" w:hAnsi="宋体" w:eastAsia="宋体" w:cs="宋体"/>
                <w:sz w:val="24"/>
              </w:rPr>
            </w:pPr>
            <w:r>
              <w:rPr>
                <w:rFonts w:hint="eastAsia" w:ascii="宋体" w:hAnsi="宋体" w:eastAsia="宋体" w:cs="宋体"/>
                <w:sz w:val="24"/>
              </w:rPr>
              <w:t>支持用户通过文字、图片形式反馈对产品的改进建议</w:t>
            </w:r>
          </w:p>
        </w:tc>
      </w:tr>
      <w:tr w14:paraId="23C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00" w:type="dxa"/>
            <w:vMerge w:val="continue"/>
            <w:vAlign w:val="center"/>
          </w:tcPr>
          <w:p w14:paraId="3D5C856E">
            <w:pPr>
              <w:spacing w:line="240" w:lineRule="auto"/>
              <w:jc w:val="center"/>
              <w:rPr>
                <w:rFonts w:hint="eastAsia" w:ascii="宋体" w:hAnsi="宋体" w:eastAsia="宋体" w:cs="宋体"/>
                <w:sz w:val="24"/>
              </w:rPr>
            </w:pPr>
          </w:p>
        </w:tc>
        <w:tc>
          <w:tcPr>
            <w:tcW w:w="2191" w:type="dxa"/>
            <w:noWrap/>
            <w:vAlign w:val="center"/>
          </w:tcPr>
          <w:p w14:paraId="2177AC7F">
            <w:pPr>
              <w:spacing w:line="240" w:lineRule="auto"/>
              <w:jc w:val="center"/>
              <w:rPr>
                <w:rFonts w:hint="eastAsia" w:ascii="宋体" w:hAnsi="宋体" w:eastAsia="宋体" w:cs="宋体"/>
                <w:sz w:val="24"/>
              </w:rPr>
            </w:pPr>
            <w:r>
              <w:rPr>
                <w:rFonts w:hint="eastAsia" w:ascii="宋体" w:hAnsi="宋体" w:eastAsia="宋体" w:cs="宋体"/>
                <w:sz w:val="24"/>
              </w:rPr>
              <w:t>隐私协议</w:t>
            </w:r>
          </w:p>
        </w:tc>
        <w:tc>
          <w:tcPr>
            <w:tcW w:w="4768" w:type="dxa"/>
            <w:vAlign w:val="center"/>
          </w:tcPr>
          <w:p w14:paraId="07214E52">
            <w:pPr>
              <w:spacing w:line="240" w:lineRule="auto"/>
              <w:rPr>
                <w:rFonts w:hint="eastAsia" w:ascii="宋体" w:hAnsi="宋体" w:eastAsia="宋体" w:cs="宋体"/>
                <w:sz w:val="24"/>
              </w:rPr>
            </w:pPr>
            <w:r>
              <w:rPr>
                <w:rFonts w:hint="eastAsia" w:ascii="宋体" w:hAnsi="宋体" w:eastAsia="宋体" w:cs="宋体"/>
                <w:sz w:val="24"/>
              </w:rPr>
              <w:t>可查看 AI 医助隐私协议</w:t>
            </w:r>
          </w:p>
        </w:tc>
      </w:tr>
      <w:tr w14:paraId="36B2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00" w:type="dxa"/>
            <w:vMerge w:val="continue"/>
            <w:vAlign w:val="center"/>
          </w:tcPr>
          <w:p w14:paraId="09727505">
            <w:pPr>
              <w:spacing w:line="240" w:lineRule="auto"/>
              <w:jc w:val="center"/>
              <w:rPr>
                <w:rFonts w:hint="eastAsia" w:ascii="宋体" w:hAnsi="宋体" w:eastAsia="宋体" w:cs="宋体"/>
                <w:sz w:val="24"/>
              </w:rPr>
            </w:pPr>
          </w:p>
        </w:tc>
        <w:tc>
          <w:tcPr>
            <w:tcW w:w="2191" w:type="dxa"/>
            <w:noWrap/>
            <w:vAlign w:val="center"/>
          </w:tcPr>
          <w:p w14:paraId="06FFE71C">
            <w:pPr>
              <w:spacing w:line="240" w:lineRule="auto"/>
              <w:jc w:val="center"/>
              <w:rPr>
                <w:rFonts w:hint="eastAsia" w:ascii="宋体" w:hAnsi="宋体" w:eastAsia="宋体" w:cs="宋体"/>
                <w:sz w:val="24"/>
              </w:rPr>
            </w:pPr>
            <w:r>
              <w:rPr>
                <w:rFonts w:hint="eastAsia" w:ascii="宋体" w:hAnsi="宋体" w:eastAsia="宋体" w:cs="宋体"/>
                <w:sz w:val="24"/>
              </w:rPr>
              <w:t>服务协议</w:t>
            </w:r>
          </w:p>
        </w:tc>
        <w:tc>
          <w:tcPr>
            <w:tcW w:w="4768" w:type="dxa"/>
            <w:vAlign w:val="center"/>
          </w:tcPr>
          <w:p w14:paraId="2251C9AE">
            <w:pPr>
              <w:spacing w:line="240" w:lineRule="auto"/>
              <w:rPr>
                <w:rFonts w:hint="eastAsia" w:ascii="宋体" w:hAnsi="宋体" w:eastAsia="宋体" w:cs="宋体"/>
                <w:sz w:val="24"/>
              </w:rPr>
            </w:pPr>
            <w:r>
              <w:rPr>
                <w:rFonts w:hint="eastAsia" w:ascii="宋体" w:hAnsi="宋体" w:eastAsia="宋体" w:cs="宋体"/>
                <w:sz w:val="24"/>
              </w:rPr>
              <w:t>可查看 AI 医助服务协议</w:t>
            </w:r>
          </w:p>
        </w:tc>
      </w:tr>
      <w:tr w14:paraId="6201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00" w:type="dxa"/>
            <w:vMerge w:val="continue"/>
            <w:vAlign w:val="center"/>
          </w:tcPr>
          <w:p w14:paraId="09617562">
            <w:pPr>
              <w:spacing w:line="240" w:lineRule="auto"/>
              <w:jc w:val="center"/>
              <w:rPr>
                <w:rFonts w:hint="eastAsia" w:ascii="宋体" w:hAnsi="宋体" w:eastAsia="宋体" w:cs="宋体"/>
                <w:sz w:val="24"/>
              </w:rPr>
            </w:pPr>
          </w:p>
        </w:tc>
        <w:tc>
          <w:tcPr>
            <w:tcW w:w="2191" w:type="dxa"/>
            <w:noWrap/>
            <w:vAlign w:val="center"/>
          </w:tcPr>
          <w:p w14:paraId="7AE0DBFB">
            <w:pPr>
              <w:spacing w:line="240" w:lineRule="auto"/>
              <w:jc w:val="center"/>
              <w:rPr>
                <w:rFonts w:hint="eastAsia" w:ascii="宋体" w:hAnsi="宋体" w:eastAsia="宋体" w:cs="宋体"/>
                <w:sz w:val="24"/>
              </w:rPr>
            </w:pPr>
            <w:r>
              <w:rPr>
                <w:rFonts w:hint="eastAsia" w:ascii="宋体" w:hAnsi="宋体" w:eastAsia="宋体" w:cs="宋体"/>
                <w:sz w:val="24"/>
              </w:rPr>
              <w:t>检查更新</w:t>
            </w:r>
          </w:p>
        </w:tc>
        <w:tc>
          <w:tcPr>
            <w:tcW w:w="4768" w:type="dxa"/>
            <w:vAlign w:val="center"/>
          </w:tcPr>
          <w:p w14:paraId="1F6432E8">
            <w:pPr>
              <w:spacing w:line="240" w:lineRule="auto"/>
              <w:rPr>
                <w:rFonts w:hint="eastAsia" w:ascii="宋体" w:hAnsi="宋体" w:eastAsia="宋体" w:cs="宋体"/>
                <w:sz w:val="24"/>
              </w:rPr>
            </w:pPr>
            <w:r>
              <w:rPr>
                <w:rFonts w:hint="eastAsia" w:ascii="宋体" w:hAnsi="宋体" w:eastAsia="宋体" w:cs="宋体"/>
                <w:sz w:val="24"/>
              </w:rPr>
              <w:t>支持检查 AI 医助最新版，支持自动更新</w:t>
            </w:r>
          </w:p>
        </w:tc>
      </w:tr>
      <w:tr w14:paraId="7401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00" w:type="dxa"/>
            <w:vAlign w:val="center"/>
          </w:tcPr>
          <w:p w14:paraId="771139D5">
            <w:pPr>
              <w:spacing w:line="240" w:lineRule="auto"/>
              <w:jc w:val="center"/>
              <w:rPr>
                <w:rFonts w:hint="eastAsia" w:ascii="宋体" w:hAnsi="宋体" w:eastAsia="宋体" w:cs="宋体"/>
                <w:sz w:val="24"/>
              </w:rPr>
            </w:pPr>
            <w:r>
              <w:rPr>
                <w:rFonts w:hint="eastAsia" w:ascii="宋体" w:hAnsi="宋体" w:eastAsia="宋体" w:cs="宋体"/>
                <w:sz w:val="24"/>
              </w:rPr>
              <w:t>系统管理</w:t>
            </w:r>
          </w:p>
        </w:tc>
        <w:tc>
          <w:tcPr>
            <w:tcW w:w="2191" w:type="dxa"/>
            <w:noWrap/>
            <w:vAlign w:val="center"/>
          </w:tcPr>
          <w:p w14:paraId="6AE486F4">
            <w:pPr>
              <w:spacing w:line="240" w:lineRule="auto"/>
              <w:jc w:val="center"/>
              <w:rPr>
                <w:rFonts w:hint="eastAsia" w:ascii="宋体" w:hAnsi="宋体" w:eastAsia="宋体" w:cs="宋体"/>
                <w:sz w:val="24"/>
              </w:rPr>
            </w:pPr>
            <w:r>
              <w:rPr>
                <w:rFonts w:hint="eastAsia" w:ascii="宋体" w:hAnsi="宋体" w:eastAsia="宋体" w:cs="宋体"/>
                <w:sz w:val="24"/>
              </w:rPr>
              <w:t>数据看板</w:t>
            </w:r>
          </w:p>
        </w:tc>
        <w:tc>
          <w:tcPr>
            <w:tcW w:w="4768" w:type="dxa"/>
            <w:vAlign w:val="center"/>
          </w:tcPr>
          <w:p w14:paraId="5C1A321B">
            <w:pPr>
              <w:spacing w:line="240" w:lineRule="auto"/>
              <w:rPr>
                <w:rFonts w:hint="eastAsia" w:ascii="宋体" w:hAnsi="宋体" w:eastAsia="宋体" w:cs="宋体"/>
                <w:sz w:val="24"/>
              </w:rPr>
            </w:pPr>
            <w:r>
              <w:rPr>
                <w:rFonts w:hint="eastAsia" w:ascii="宋体" w:hAnsi="宋体" w:eastAsia="宋体" w:cs="宋体"/>
                <w:sz w:val="24"/>
              </w:rPr>
              <w:t>医院、医生 AI写病历使用情况数据统计</w:t>
            </w:r>
          </w:p>
        </w:tc>
      </w:tr>
    </w:tbl>
    <w:p w14:paraId="673DEAEC">
      <w:pPr>
        <w:pStyle w:val="6"/>
        <w:rPr>
          <w:rFonts w:hint="eastAsia" w:ascii="宋体" w:hAnsi="宋体" w:eastAsia="宋体" w:cs="宋体"/>
          <w:b/>
          <w:color w:val="auto"/>
          <w:sz w:val="24"/>
          <w:szCs w:val="24"/>
        </w:rPr>
      </w:pPr>
      <w:bookmarkStart w:id="2" w:name="_Toc31410"/>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.2 AI住院病历自动生成系统</w:t>
      </w:r>
      <w:bookmarkEnd w:id="2"/>
    </w:p>
    <w:tbl>
      <w:tblPr>
        <w:tblStyle w:val="16"/>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981"/>
        <w:gridCol w:w="4966"/>
      </w:tblGrid>
      <w:tr w14:paraId="5049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73" w:type="dxa"/>
            <w:noWrap/>
            <w:vAlign w:val="center"/>
          </w:tcPr>
          <w:p w14:paraId="4D6A5D3D">
            <w:pPr>
              <w:spacing w:line="240" w:lineRule="auto"/>
              <w:jc w:val="center"/>
              <w:rPr>
                <w:rFonts w:hint="eastAsia" w:ascii="宋体" w:hAnsi="宋体" w:eastAsia="宋体" w:cs="宋体"/>
                <w:b/>
                <w:bCs/>
                <w:sz w:val="24"/>
              </w:rPr>
            </w:pPr>
            <w:r>
              <w:rPr>
                <w:rFonts w:hint="eastAsia" w:ascii="宋体" w:hAnsi="宋体" w:eastAsia="宋体" w:cs="宋体"/>
                <w:b/>
                <w:bCs/>
                <w:sz w:val="24"/>
              </w:rPr>
              <w:t>一级功能</w:t>
            </w:r>
          </w:p>
        </w:tc>
        <w:tc>
          <w:tcPr>
            <w:tcW w:w="1981" w:type="dxa"/>
            <w:noWrap/>
            <w:vAlign w:val="center"/>
          </w:tcPr>
          <w:p w14:paraId="0487D085">
            <w:pPr>
              <w:spacing w:line="240" w:lineRule="auto"/>
              <w:jc w:val="center"/>
              <w:rPr>
                <w:rFonts w:hint="eastAsia" w:ascii="宋体" w:hAnsi="宋体" w:eastAsia="宋体" w:cs="宋体"/>
                <w:b/>
                <w:bCs/>
                <w:sz w:val="24"/>
              </w:rPr>
            </w:pPr>
            <w:r>
              <w:rPr>
                <w:rFonts w:hint="eastAsia" w:ascii="宋体" w:hAnsi="宋体" w:eastAsia="宋体" w:cs="宋体"/>
                <w:b/>
                <w:bCs/>
                <w:sz w:val="24"/>
              </w:rPr>
              <w:t>二级功能</w:t>
            </w:r>
          </w:p>
        </w:tc>
        <w:tc>
          <w:tcPr>
            <w:tcW w:w="4966" w:type="dxa"/>
            <w:vAlign w:val="center"/>
          </w:tcPr>
          <w:p w14:paraId="69572C3F">
            <w:pPr>
              <w:spacing w:line="240" w:lineRule="auto"/>
              <w:jc w:val="center"/>
              <w:rPr>
                <w:rFonts w:hint="eastAsia" w:ascii="宋体" w:hAnsi="宋体" w:eastAsia="宋体" w:cs="宋体"/>
                <w:b/>
                <w:bCs/>
                <w:sz w:val="24"/>
              </w:rPr>
            </w:pPr>
            <w:r>
              <w:rPr>
                <w:rFonts w:hint="eastAsia" w:ascii="宋体" w:hAnsi="宋体" w:eastAsia="宋体" w:cs="宋体"/>
                <w:b/>
                <w:bCs/>
                <w:kern w:val="0"/>
                <w:sz w:val="24"/>
                <w:lang w:bidi="ar"/>
              </w:rPr>
              <w:t>功能需求</w:t>
            </w:r>
          </w:p>
        </w:tc>
      </w:tr>
      <w:tr w14:paraId="611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73" w:type="dxa"/>
            <w:vMerge w:val="restart"/>
            <w:noWrap/>
            <w:vAlign w:val="center"/>
          </w:tcPr>
          <w:p w14:paraId="2827E85A">
            <w:pPr>
              <w:spacing w:line="240" w:lineRule="auto"/>
              <w:rPr>
                <w:rFonts w:hint="eastAsia" w:ascii="宋体" w:hAnsi="宋体" w:eastAsia="宋体" w:cs="宋体"/>
                <w:sz w:val="24"/>
              </w:rPr>
            </w:pPr>
            <w:r>
              <w:rPr>
                <w:rFonts w:hint="eastAsia" w:ascii="宋体" w:hAnsi="宋体" w:eastAsia="宋体" w:cs="宋体"/>
                <w:sz w:val="24"/>
              </w:rPr>
              <w:t>登录注册</w:t>
            </w:r>
          </w:p>
        </w:tc>
        <w:tc>
          <w:tcPr>
            <w:tcW w:w="1981" w:type="dxa"/>
            <w:noWrap/>
            <w:vAlign w:val="center"/>
          </w:tcPr>
          <w:p w14:paraId="1E099D90">
            <w:pPr>
              <w:spacing w:line="240" w:lineRule="auto"/>
              <w:rPr>
                <w:rFonts w:hint="eastAsia" w:ascii="宋体" w:hAnsi="宋体" w:eastAsia="宋体" w:cs="宋体"/>
                <w:sz w:val="24"/>
              </w:rPr>
            </w:pPr>
            <w:r>
              <w:rPr>
                <w:rFonts w:hint="eastAsia" w:ascii="宋体" w:hAnsi="宋体" w:eastAsia="宋体" w:cs="宋体"/>
                <w:sz w:val="24"/>
              </w:rPr>
              <w:t>手机验证码登录</w:t>
            </w:r>
          </w:p>
        </w:tc>
        <w:tc>
          <w:tcPr>
            <w:tcW w:w="4966" w:type="dxa"/>
            <w:vAlign w:val="center"/>
          </w:tcPr>
          <w:p w14:paraId="71EE611F">
            <w:pPr>
              <w:spacing w:line="240" w:lineRule="auto"/>
              <w:rPr>
                <w:rFonts w:hint="eastAsia" w:ascii="宋体" w:hAnsi="宋体" w:eastAsia="宋体" w:cs="宋体"/>
                <w:sz w:val="24"/>
              </w:rPr>
            </w:pPr>
            <w:r>
              <w:rPr>
                <w:rFonts w:hint="eastAsia" w:ascii="宋体" w:hAnsi="宋体" w:eastAsia="宋体" w:cs="宋体"/>
                <w:sz w:val="24"/>
              </w:rPr>
              <w:t>支持通过手机号和验证码登录</w:t>
            </w:r>
          </w:p>
        </w:tc>
      </w:tr>
      <w:tr w14:paraId="34B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73" w:type="dxa"/>
            <w:vMerge w:val="continue"/>
            <w:vAlign w:val="center"/>
          </w:tcPr>
          <w:p w14:paraId="5C4349A3">
            <w:pPr>
              <w:spacing w:line="240" w:lineRule="auto"/>
              <w:ind w:firstLine="480" w:firstLineChars="200"/>
              <w:rPr>
                <w:rFonts w:hint="eastAsia" w:ascii="宋体" w:hAnsi="宋体" w:eastAsia="宋体" w:cs="宋体"/>
                <w:sz w:val="24"/>
              </w:rPr>
            </w:pPr>
          </w:p>
        </w:tc>
        <w:tc>
          <w:tcPr>
            <w:tcW w:w="1981" w:type="dxa"/>
            <w:noWrap/>
            <w:vAlign w:val="center"/>
          </w:tcPr>
          <w:p w14:paraId="1C6CEBC0">
            <w:pPr>
              <w:spacing w:line="240" w:lineRule="auto"/>
              <w:rPr>
                <w:rFonts w:hint="eastAsia" w:ascii="宋体" w:hAnsi="宋体" w:eastAsia="宋体" w:cs="宋体"/>
                <w:sz w:val="24"/>
              </w:rPr>
            </w:pPr>
            <w:r>
              <w:rPr>
                <w:rFonts w:hint="eastAsia" w:ascii="宋体" w:hAnsi="宋体" w:eastAsia="宋体" w:cs="宋体"/>
                <w:sz w:val="24"/>
              </w:rPr>
              <w:t>账号密码登录</w:t>
            </w:r>
          </w:p>
        </w:tc>
        <w:tc>
          <w:tcPr>
            <w:tcW w:w="4966" w:type="dxa"/>
            <w:vAlign w:val="center"/>
          </w:tcPr>
          <w:p w14:paraId="199CF00E">
            <w:pPr>
              <w:spacing w:line="240" w:lineRule="auto"/>
              <w:rPr>
                <w:rFonts w:hint="eastAsia" w:ascii="宋体" w:hAnsi="宋体" w:eastAsia="宋体" w:cs="宋体"/>
                <w:sz w:val="24"/>
              </w:rPr>
            </w:pPr>
            <w:r>
              <w:rPr>
                <w:rFonts w:hint="eastAsia" w:ascii="宋体" w:hAnsi="宋体" w:eastAsia="宋体" w:cs="宋体"/>
                <w:sz w:val="24"/>
              </w:rPr>
              <w:t>支持通过账号密码登录</w:t>
            </w:r>
          </w:p>
        </w:tc>
      </w:tr>
      <w:tr w14:paraId="62CD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73" w:type="dxa"/>
            <w:vMerge w:val="restart"/>
            <w:noWrap/>
            <w:vAlign w:val="center"/>
          </w:tcPr>
          <w:p w14:paraId="2E5AADA5">
            <w:pPr>
              <w:spacing w:line="240" w:lineRule="auto"/>
              <w:rPr>
                <w:rFonts w:hint="eastAsia" w:ascii="宋体" w:hAnsi="宋体" w:eastAsia="宋体" w:cs="宋体"/>
                <w:sz w:val="24"/>
              </w:rPr>
            </w:pPr>
            <w:r>
              <w:rPr>
                <w:rFonts w:hint="eastAsia" w:ascii="宋体" w:hAnsi="宋体" w:eastAsia="宋体" w:cs="宋体"/>
                <w:sz w:val="24"/>
              </w:rPr>
              <w:t>机构认证</w:t>
            </w:r>
          </w:p>
        </w:tc>
        <w:tc>
          <w:tcPr>
            <w:tcW w:w="1981" w:type="dxa"/>
            <w:noWrap/>
            <w:vAlign w:val="center"/>
          </w:tcPr>
          <w:p w14:paraId="67C46536">
            <w:pPr>
              <w:spacing w:line="240" w:lineRule="auto"/>
              <w:rPr>
                <w:rFonts w:hint="eastAsia" w:ascii="宋体" w:hAnsi="宋体" w:eastAsia="宋体" w:cs="宋体"/>
                <w:sz w:val="24"/>
              </w:rPr>
            </w:pPr>
            <w:r>
              <w:rPr>
                <w:rFonts w:hint="eastAsia" w:ascii="宋体" w:hAnsi="宋体" w:eastAsia="宋体" w:cs="宋体"/>
                <w:sz w:val="24"/>
              </w:rPr>
              <w:t>机构绑定</w:t>
            </w:r>
          </w:p>
        </w:tc>
        <w:tc>
          <w:tcPr>
            <w:tcW w:w="4966" w:type="dxa"/>
            <w:vAlign w:val="center"/>
          </w:tcPr>
          <w:p w14:paraId="746BB363">
            <w:pPr>
              <w:spacing w:line="240" w:lineRule="auto"/>
              <w:rPr>
                <w:rFonts w:hint="eastAsia" w:ascii="宋体" w:hAnsi="宋体" w:eastAsia="宋体" w:cs="宋体"/>
                <w:sz w:val="24"/>
              </w:rPr>
            </w:pPr>
            <w:r>
              <w:rPr>
                <w:rFonts w:hint="eastAsia" w:ascii="宋体" w:hAnsi="宋体" w:eastAsia="宋体" w:cs="宋体"/>
                <w:sz w:val="24"/>
              </w:rPr>
              <w:t>支持通过机构名称和机构邀请码绑定机构</w:t>
            </w:r>
          </w:p>
        </w:tc>
      </w:tr>
      <w:tr w14:paraId="3B1C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73" w:type="dxa"/>
            <w:vMerge w:val="continue"/>
            <w:vAlign w:val="center"/>
          </w:tcPr>
          <w:p w14:paraId="0DBBF708">
            <w:pPr>
              <w:spacing w:line="240" w:lineRule="auto"/>
              <w:ind w:firstLine="480" w:firstLineChars="200"/>
              <w:rPr>
                <w:rFonts w:hint="eastAsia" w:ascii="宋体" w:hAnsi="宋体" w:eastAsia="宋体" w:cs="宋体"/>
                <w:sz w:val="24"/>
              </w:rPr>
            </w:pPr>
          </w:p>
        </w:tc>
        <w:tc>
          <w:tcPr>
            <w:tcW w:w="1981" w:type="dxa"/>
            <w:noWrap/>
            <w:vAlign w:val="center"/>
          </w:tcPr>
          <w:p w14:paraId="7F009DB5">
            <w:pPr>
              <w:spacing w:line="240" w:lineRule="auto"/>
              <w:rPr>
                <w:rFonts w:hint="eastAsia" w:ascii="宋体" w:hAnsi="宋体" w:eastAsia="宋体" w:cs="宋体"/>
                <w:sz w:val="24"/>
              </w:rPr>
            </w:pPr>
            <w:r>
              <w:rPr>
                <w:rFonts w:hint="eastAsia" w:ascii="宋体" w:hAnsi="宋体" w:eastAsia="宋体" w:cs="宋体"/>
                <w:sz w:val="24"/>
              </w:rPr>
              <w:t>选择科室/专业</w:t>
            </w:r>
          </w:p>
        </w:tc>
        <w:tc>
          <w:tcPr>
            <w:tcW w:w="4966" w:type="dxa"/>
            <w:vAlign w:val="center"/>
          </w:tcPr>
          <w:p w14:paraId="55AF249C">
            <w:pPr>
              <w:spacing w:line="240" w:lineRule="auto"/>
              <w:rPr>
                <w:rFonts w:hint="eastAsia" w:ascii="宋体" w:hAnsi="宋体" w:eastAsia="宋体" w:cs="宋体"/>
                <w:sz w:val="24"/>
              </w:rPr>
            </w:pPr>
            <w:r>
              <w:rPr>
                <w:rFonts w:hint="eastAsia" w:ascii="宋体" w:hAnsi="宋体" w:eastAsia="宋体" w:cs="宋体"/>
                <w:sz w:val="24"/>
              </w:rPr>
              <w:t>支持医生选择、修改科室/专业</w:t>
            </w:r>
          </w:p>
        </w:tc>
      </w:tr>
      <w:tr w14:paraId="7D94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restart"/>
            <w:noWrap/>
            <w:vAlign w:val="center"/>
          </w:tcPr>
          <w:p w14:paraId="49727873">
            <w:pPr>
              <w:spacing w:line="240" w:lineRule="auto"/>
              <w:rPr>
                <w:rFonts w:hint="eastAsia" w:ascii="宋体" w:hAnsi="宋体" w:eastAsia="宋体" w:cs="宋体"/>
                <w:sz w:val="24"/>
              </w:rPr>
            </w:pPr>
            <w:r>
              <w:rPr>
                <w:rFonts w:hint="eastAsia" w:ascii="宋体" w:hAnsi="宋体" w:eastAsia="宋体" w:cs="宋体"/>
                <w:sz w:val="24"/>
              </w:rPr>
              <w:t>医学书写模型</w:t>
            </w:r>
          </w:p>
        </w:tc>
        <w:tc>
          <w:tcPr>
            <w:tcW w:w="1981" w:type="dxa"/>
            <w:noWrap/>
            <w:vAlign w:val="center"/>
          </w:tcPr>
          <w:p w14:paraId="4783AE84">
            <w:pPr>
              <w:spacing w:line="240" w:lineRule="auto"/>
              <w:rPr>
                <w:rFonts w:hint="eastAsia" w:ascii="宋体" w:hAnsi="宋体" w:eastAsia="宋体" w:cs="宋体"/>
                <w:sz w:val="24"/>
              </w:rPr>
            </w:pPr>
            <w:r>
              <w:rPr>
                <w:rFonts w:hint="eastAsia" w:ascii="宋体" w:hAnsi="宋体" w:eastAsia="宋体" w:cs="宋体"/>
                <w:sz w:val="24"/>
              </w:rPr>
              <w:t>入院记录</w:t>
            </w:r>
          </w:p>
        </w:tc>
        <w:tc>
          <w:tcPr>
            <w:tcW w:w="4966" w:type="dxa"/>
            <w:vAlign w:val="center"/>
          </w:tcPr>
          <w:p w14:paraId="21CAD685">
            <w:pPr>
              <w:spacing w:line="240" w:lineRule="auto"/>
              <w:rPr>
                <w:rFonts w:hint="eastAsia" w:ascii="宋体" w:hAnsi="宋体" w:eastAsia="宋体" w:cs="宋体"/>
                <w:sz w:val="24"/>
              </w:rPr>
            </w:pPr>
            <w:r>
              <w:rPr>
                <w:rFonts w:hint="eastAsia" w:ascii="宋体" w:hAnsi="宋体" w:eastAsia="宋体" w:cs="宋体"/>
                <w:sz w:val="24"/>
              </w:rPr>
              <w:t>患者可在等待查房时，通过微信扫码，在小程序与AI沟通，完成入院预问诊资料的填写</w:t>
            </w:r>
          </w:p>
        </w:tc>
      </w:tr>
      <w:tr w14:paraId="04CE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noWrap/>
            <w:vAlign w:val="center"/>
          </w:tcPr>
          <w:p w14:paraId="4430D21F">
            <w:pPr>
              <w:spacing w:line="240" w:lineRule="auto"/>
              <w:ind w:firstLine="480" w:firstLineChars="200"/>
              <w:rPr>
                <w:rFonts w:hint="eastAsia" w:ascii="宋体" w:hAnsi="宋体" w:eastAsia="宋体" w:cs="宋体"/>
                <w:sz w:val="24"/>
              </w:rPr>
            </w:pPr>
          </w:p>
        </w:tc>
        <w:tc>
          <w:tcPr>
            <w:tcW w:w="1981" w:type="dxa"/>
            <w:noWrap/>
            <w:vAlign w:val="center"/>
          </w:tcPr>
          <w:p w14:paraId="1FF9B71F">
            <w:pPr>
              <w:spacing w:line="240" w:lineRule="auto"/>
              <w:rPr>
                <w:rFonts w:hint="eastAsia" w:ascii="宋体" w:hAnsi="宋体" w:eastAsia="宋体" w:cs="宋体"/>
                <w:sz w:val="24"/>
              </w:rPr>
            </w:pPr>
            <w:r>
              <w:rPr>
                <w:rFonts w:hint="eastAsia" w:ascii="宋体" w:hAnsi="宋体" w:eastAsia="宋体" w:cs="宋体"/>
                <w:sz w:val="24"/>
              </w:rPr>
              <w:t>首程记录</w:t>
            </w:r>
          </w:p>
        </w:tc>
        <w:tc>
          <w:tcPr>
            <w:tcW w:w="4966" w:type="dxa"/>
            <w:vAlign w:val="center"/>
          </w:tcPr>
          <w:p w14:paraId="49F2DB28">
            <w:pPr>
              <w:spacing w:line="240" w:lineRule="auto"/>
              <w:rPr>
                <w:rFonts w:hint="eastAsia" w:ascii="宋体" w:hAnsi="宋体" w:eastAsia="宋体" w:cs="宋体"/>
                <w:sz w:val="24"/>
              </w:rPr>
            </w:pPr>
            <w:r>
              <w:rPr>
                <w:rFonts w:hint="eastAsia" w:ascii="宋体" w:hAnsi="宋体" w:eastAsia="宋体" w:cs="宋体"/>
                <w:sz w:val="24"/>
              </w:rPr>
              <w:t>将入院查房时医患沟通的自然语言，由 AI 生成入院/首程记录</w:t>
            </w:r>
          </w:p>
        </w:tc>
      </w:tr>
      <w:tr w14:paraId="0DAD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noWrap/>
            <w:vAlign w:val="center"/>
          </w:tcPr>
          <w:p w14:paraId="7C0D4871">
            <w:pPr>
              <w:spacing w:line="240" w:lineRule="auto"/>
              <w:ind w:firstLine="480" w:firstLineChars="200"/>
              <w:rPr>
                <w:rFonts w:hint="eastAsia" w:ascii="宋体" w:hAnsi="宋体" w:eastAsia="宋体" w:cs="宋体"/>
                <w:sz w:val="24"/>
              </w:rPr>
            </w:pPr>
          </w:p>
        </w:tc>
        <w:tc>
          <w:tcPr>
            <w:tcW w:w="1981" w:type="dxa"/>
            <w:noWrap/>
            <w:vAlign w:val="center"/>
          </w:tcPr>
          <w:p w14:paraId="24A10A5E">
            <w:pPr>
              <w:spacing w:line="240" w:lineRule="auto"/>
              <w:rPr>
                <w:rFonts w:hint="eastAsia" w:ascii="宋体" w:hAnsi="宋体" w:eastAsia="宋体" w:cs="宋体"/>
                <w:sz w:val="24"/>
              </w:rPr>
            </w:pPr>
            <w:r>
              <w:rPr>
                <w:rFonts w:hint="eastAsia" w:ascii="宋体" w:hAnsi="宋体" w:eastAsia="宋体" w:cs="宋体"/>
                <w:sz w:val="24"/>
              </w:rPr>
              <w:t>病程记录</w:t>
            </w:r>
          </w:p>
        </w:tc>
        <w:tc>
          <w:tcPr>
            <w:tcW w:w="4966" w:type="dxa"/>
            <w:vAlign w:val="center"/>
          </w:tcPr>
          <w:p w14:paraId="5117809A">
            <w:pPr>
              <w:widowControl/>
              <w:spacing w:line="240" w:lineRule="auto"/>
              <w:rPr>
                <w:rFonts w:hint="eastAsia" w:ascii="宋体" w:hAnsi="宋体" w:eastAsia="宋体" w:cs="宋体"/>
                <w:sz w:val="24"/>
              </w:rPr>
            </w:pPr>
            <w:r>
              <w:rPr>
                <w:rFonts w:hint="eastAsia" w:ascii="宋体" w:hAnsi="宋体" w:eastAsia="宋体" w:cs="宋体"/>
                <w:sz w:val="24"/>
              </w:rPr>
              <w:t>医生日常查房时，询问患者当天病情变化，由 AI 生成病程记录草稿</w:t>
            </w:r>
          </w:p>
        </w:tc>
      </w:tr>
      <w:tr w14:paraId="19AD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3" w:type="dxa"/>
            <w:vMerge w:val="continue"/>
            <w:noWrap/>
            <w:vAlign w:val="center"/>
          </w:tcPr>
          <w:p w14:paraId="5510FEE2">
            <w:pPr>
              <w:spacing w:line="240" w:lineRule="auto"/>
              <w:ind w:firstLine="480" w:firstLineChars="200"/>
              <w:rPr>
                <w:rFonts w:hint="eastAsia" w:ascii="宋体" w:hAnsi="宋体" w:eastAsia="宋体" w:cs="宋体"/>
                <w:sz w:val="24"/>
              </w:rPr>
            </w:pPr>
          </w:p>
        </w:tc>
        <w:tc>
          <w:tcPr>
            <w:tcW w:w="1981" w:type="dxa"/>
            <w:noWrap/>
            <w:vAlign w:val="center"/>
          </w:tcPr>
          <w:p w14:paraId="080F0E81">
            <w:pPr>
              <w:spacing w:line="240" w:lineRule="auto"/>
              <w:rPr>
                <w:rFonts w:hint="eastAsia" w:ascii="宋体" w:hAnsi="宋体" w:eastAsia="宋体" w:cs="宋体"/>
                <w:sz w:val="24"/>
              </w:rPr>
            </w:pPr>
            <w:r>
              <w:rPr>
                <w:rFonts w:hint="eastAsia" w:ascii="宋体" w:hAnsi="宋体" w:eastAsia="宋体" w:cs="宋体"/>
                <w:sz w:val="24"/>
              </w:rPr>
              <w:t>谈话记录</w:t>
            </w:r>
          </w:p>
        </w:tc>
        <w:tc>
          <w:tcPr>
            <w:tcW w:w="4966" w:type="dxa"/>
            <w:vAlign w:val="center"/>
          </w:tcPr>
          <w:p w14:paraId="44AC1BA4">
            <w:pPr>
              <w:spacing w:line="240" w:lineRule="auto"/>
              <w:rPr>
                <w:rFonts w:hint="eastAsia" w:ascii="宋体" w:hAnsi="宋体" w:eastAsia="宋体" w:cs="宋体"/>
                <w:sz w:val="24"/>
              </w:rPr>
            </w:pPr>
            <w:r>
              <w:rPr>
                <w:rFonts w:hint="eastAsia" w:ascii="宋体" w:hAnsi="宋体" w:eastAsia="宋体" w:cs="宋体"/>
                <w:sz w:val="24"/>
              </w:rPr>
              <w:t>医生给患者或家属交代病情时，由 AI 生成谈话记录草稿</w:t>
            </w:r>
          </w:p>
        </w:tc>
      </w:tr>
      <w:tr w14:paraId="5EBC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3" w:type="dxa"/>
            <w:vMerge w:val="restart"/>
            <w:noWrap/>
            <w:vAlign w:val="center"/>
          </w:tcPr>
          <w:p w14:paraId="2760B61F">
            <w:pPr>
              <w:spacing w:line="240" w:lineRule="auto"/>
              <w:rPr>
                <w:rFonts w:hint="eastAsia" w:ascii="宋体" w:hAnsi="宋体" w:eastAsia="宋体" w:cs="宋体"/>
                <w:sz w:val="24"/>
              </w:rPr>
            </w:pPr>
            <w:r>
              <w:rPr>
                <w:rFonts w:hint="eastAsia" w:ascii="宋体" w:hAnsi="宋体" w:eastAsia="宋体" w:cs="宋体"/>
                <w:sz w:val="24"/>
              </w:rPr>
              <w:t>病历生成</w:t>
            </w:r>
          </w:p>
        </w:tc>
        <w:tc>
          <w:tcPr>
            <w:tcW w:w="1981" w:type="dxa"/>
            <w:noWrap/>
            <w:vAlign w:val="center"/>
          </w:tcPr>
          <w:p w14:paraId="44378400">
            <w:pPr>
              <w:spacing w:line="240" w:lineRule="auto"/>
              <w:rPr>
                <w:rFonts w:hint="eastAsia" w:ascii="宋体" w:hAnsi="宋体" w:eastAsia="宋体" w:cs="宋体"/>
                <w:sz w:val="24"/>
              </w:rPr>
            </w:pPr>
            <w:r>
              <w:rPr>
                <w:rFonts w:hint="eastAsia" w:ascii="宋体" w:hAnsi="宋体" w:eastAsia="宋体" w:cs="宋体"/>
                <w:sz w:val="24"/>
              </w:rPr>
              <w:t>实时录音</w:t>
            </w:r>
          </w:p>
        </w:tc>
        <w:tc>
          <w:tcPr>
            <w:tcW w:w="4966" w:type="dxa"/>
            <w:vAlign w:val="center"/>
          </w:tcPr>
          <w:p w14:paraId="20CFCB72">
            <w:pPr>
              <w:spacing w:line="240" w:lineRule="auto"/>
              <w:rPr>
                <w:rFonts w:hint="eastAsia" w:ascii="宋体" w:hAnsi="宋体" w:eastAsia="宋体" w:cs="宋体"/>
                <w:sz w:val="24"/>
              </w:rPr>
            </w:pPr>
            <w:r>
              <w:rPr>
                <w:rFonts w:hint="eastAsia" w:ascii="宋体" w:hAnsi="宋体" w:eastAsia="宋体" w:cs="宋体"/>
                <w:sz w:val="24"/>
              </w:rPr>
              <w:t>提供即时、无缝的音频记录服务，支持用户通过一键操作启动和停止录音，能够捕捉高质量的音频数据，并实时保存为指定格式的文件。</w:t>
            </w:r>
          </w:p>
        </w:tc>
      </w:tr>
      <w:tr w14:paraId="4B4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3" w:type="dxa"/>
            <w:vMerge w:val="continue"/>
            <w:vAlign w:val="center"/>
          </w:tcPr>
          <w:p w14:paraId="0190A92F">
            <w:pPr>
              <w:spacing w:line="240" w:lineRule="auto"/>
              <w:ind w:firstLine="480" w:firstLineChars="200"/>
              <w:rPr>
                <w:rFonts w:hint="eastAsia" w:ascii="宋体" w:hAnsi="宋体" w:eastAsia="宋体" w:cs="宋体"/>
                <w:sz w:val="24"/>
              </w:rPr>
            </w:pPr>
          </w:p>
        </w:tc>
        <w:tc>
          <w:tcPr>
            <w:tcW w:w="1981" w:type="dxa"/>
            <w:noWrap/>
            <w:vAlign w:val="center"/>
          </w:tcPr>
          <w:p w14:paraId="25B73250">
            <w:pPr>
              <w:spacing w:line="240" w:lineRule="auto"/>
              <w:rPr>
                <w:rFonts w:hint="eastAsia" w:ascii="宋体" w:hAnsi="宋体" w:eastAsia="宋体" w:cs="宋体"/>
                <w:sz w:val="24"/>
              </w:rPr>
            </w:pPr>
            <w:r>
              <w:rPr>
                <w:rFonts w:hint="eastAsia" w:ascii="宋体" w:hAnsi="宋体" w:eastAsia="宋体" w:cs="宋体"/>
                <w:sz w:val="24"/>
              </w:rPr>
              <w:t>医学语音识别引擎</w:t>
            </w:r>
          </w:p>
        </w:tc>
        <w:tc>
          <w:tcPr>
            <w:tcW w:w="4966" w:type="dxa"/>
            <w:vAlign w:val="center"/>
          </w:tcPr>
          <w:p w14:paraId="0011F06C">
            <w:pPr>
              <w:spacing w:line="240" w:lineRule="auto"/>
              <w:rPr>
                <w:rFonts w:hint="eastAsia" w:ascii="宋体" w:hAnsi="宋体" w:eastAsia="宋体" w:cs="宋体"/>
                <w:sz w:val="24"/>
              </w:rPr>
            </w:pPr>
            <w:r>
              <w:rPr>
                <w:rFonts w:hint="eastAsia" w:ascii="宋体" w:hAnsi="宋体" w:eastAsia="宋体" w:cs="宋体"/>
                <w:sz w:val="24"/>
              </w:rPr>
              <w:t>系统通过医学录音学习，具备高准确度的语音识别能力，适应医疗专业术语的识别，确保语义识别准确率达到 90%。</w:t>
            </w:r>
          </w:p>
        </w:tc>
      </w:tr>
      <w:tr w14:paraId="4974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3" w:type="dxa"/>
            <w:vMerge w:val="continue"/>
            <w:vAlign w:val="center"/>
          </w:tcPr>
          <w:p w14:paraId="1B310974">
            <w:pPr>
              <w:spacing w:line="240" w:lineRule="auto"/>
              <w:ind w:firstLine="480" w:firstLineChars="200"/>
              <w:rPr>
                <w:rFonts w:hint="eastAsia" w:ascii="宋体" w:hAnsi="宋体" w:eastAsia="宋体" w:cs="宋体"/>
                <w:sz w:val="24"/>
              </w:rPr>
            </w:pPr>
          </w:p>
        </w:tc>
        <w:tc>
          <w:tcPr>
            <w:tcW w:w="1981" w:type="dxa"/>
            <w:noWrap/>
            <w:vAlign w:val="center"/>
          </w:tcPr>
          <w:p w14:paraId="43445765">
            <w:pPr>
              <w:spacing w:line="240" w:lineRule="auto"/>
              <w:rPr>
                <w:rFonts w:hint="eastAsia" w:ascii="宋体" w:hAnsi="宋体" w:eastAsia="宋体" w:cs="宋体"/>
                <w:sz w:val="24"/>
              </w:rPr>
            </w:pPr>
            <w:r>
              <w:rPr>
                <w:rFonts w:hint="eastAsia" w:ascii="宋体" w:hAnsi="宋体" w:eastAsia="宋体" w:cs="宋体"/>
                <w:sz w:val="24"/>
              </w:rPr>
              <w:t>录音问询提示</w:t>
            </w:r>
          </w:p>
        </w:tc>
        <w:tc>
          <w:tcPr>
            <w:tcW w:w="4966" w:type="dxa"/>
            <w:vAlign w:val="center"/>
          </w:tcPr>
          <w:p w14:paraId="2FD996A2">
            <w:pPr>
              <w:spacing w:line="240" w:lineRule="auto"/>
              <w:rPr>
                <w:rFonts w:hint="eastAsia" w:ascii="宋体" w:hAnsi="宋体" w:eastAsia="宋体" w:cs="宋体"/>
                <w:sz w:val="24"/>
              </w:rPr>
            </w:pPr>
            <w:r>
              <w:rPr>
                <w:rFonts w:hint="eastAsia" w:ascii="宋体" w:hAnsi="宋体" w:eastAsia="宋体" w:cs="宋体"/>
                <w:sz w:val="24"/>
              </w:rPr>
              <w:t>根据病历书写规范，在医患访谈过程中主动提供询问要点，确保生成病历内容的完整性和准确性。</w:t>
            </w:r>
          </w:p>
        </w:tc>
      </w:tr>
      <w:tr w14:paraId="16B9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3" w:type="dxa"/>
            <w:vMerge w:val="continue"/>
            <w:vAlign w:val="center"/>
          </w:tcPr>
          <w:p w14:paraId="17B6F7F8">
            <w:pPr>
              <w:spacing w:line="240" w:lineRule="auto"/>
              <w:ind w:firstLine="480" w:firstLineChars="200"/>
              <w:rPr>
                <w:rFonts w:hint="eastAsia" w:ascii="宋体" w:hAnsi="宋体" w:eastAsia="宋体" w:cs="宋体"/>
                <w:sz w:val="24"/>
              </w:rPr>
            </w:pPr>
          </w:p>
        </w:tc>
        <w:tc>
          <w:tcPr>
            <w:tcW w:w="1981" w:type="dxa"/>
            <w:noWrap/>
            <w:vAlign w:val="center"/>
          </w:tcPr>
          <w:p w14:paraId="6153AED2">
            <w:pPr>
              <w:spacing w:line="240" w:lineRule="auto"/>
              <w:rPr>
                <w:rFonts w:hint="eastAsia" w:ascii="宋体" w:hAnsi="宋体" w:eastAsia="宋体" w:cs="宋体"/>
                <w:sz w:val="24"/>
              </w:rPr>
            </w:pPr>
            <w:r>
              <w:rPr>
                <w:rFonts w:hint="eastAsia" w:ascii="宋体" w:hAnsi="宋体" w:eastAsia="宋体" w:cs="宋体"/>
                <w:sz w:val="24"/>
              </w:rPr>
              <w:t>外院资料整理（上传照片）</w:t>
            </w:r>
          </w:p>
        </w:tc>
        <w:tc>
          <w:tcPr>
            <w:tcW w:w="4966" w:type="dxa"/>
            <w:vAlign w:val="center"/>
          </w:tcPr>
          <w:p w14:paraId="6266A44D">
            <w:pPr>
              <w:spacing w:line="240" w:lineRule="auto"/>
              <w:rPr>
                <w:rFonts w:hint="eastAsia" w:ascii="宋体" w:hAnsi="宋体" w:eastAsia="宋体" w:cs="宋体"/>
                <w:sz w:val="24"/>
              </w:rPr>
            </w:pPr>
            <w:r>
              <w:rPr>
                <w:rFonts w:hint="eastAsia" w:ascii="宋体" w:hAnsi="宋体" w:eastAsia="宋体" w:cs="宋体"/>
                <w:sz w:val="24"/>
              </w:rPr>
              <w:t>支持检验、检查等拍照或照片上传后识别，提取检查结果和异常检验指标，生成至病历的辅助检查</w:t>
            </w:r>
          </w:p>
        </w:tc>
      </w:tr>
      <w:tr w14:paraId="7FE0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3" w:type="dxa"/>
            <w:vMerge w:val="continue"/>
            <w:vAlign w:val="center"/>
          </w:tcPr>
          <w:p w14:paraId="77E052AC">
            <w:pPr>
              <w:spacing w:line="240" w:lineRule="auto"/>
              <w:ind w:firstLine="480" w:firstLineChars="200"/>
              <w:rPr>
                <w:rFonts w:hint="eastAsia" w:ascii="宋体" w:hAnsi="宋体" w:eastAsia="宋体" w:cs="宋体"/>
                <w:sz w:val="24"/>
              </w:rPr>
            </w:pPr>
          </w:p>
        </w:tc>
        <w:tc>
          <w:tcPr>
            <w:tcW w:w="1981" w:type="dxa"/>
            <w:noWrap/>
            <w:vAlign w:val="center"/>
          </w:tcPr>
          <w:p w14:paraId="73D0787B">
            <w:pPr>
              <w:spacing w:line="240" w:lineRule="auto"/>
              <w:rPr>
                <w:rFonts w:hint="eastAsia" w:ascii="宋体" w:hAnsi="宋体" w:eastAsia="宋体" w:cs="宋体"/>
                <w:sz w:val="24"/>
              </w:rPr>
            </w:pPr>
            <w:r>
              <w:rPr>
                <w:rFonts w:hint="eastAsia" w:ascii="宋体" w:hAnsi="宋体" w:eastAsia="宋体" w:cs="宋体"/>
                <w:sz w:val="24"/>
              </w:rPr>
              <w:t>OCR识别</w:t>
            </w:r>
          </w:p>
        </w:tc>
        <w:tc>
          <w:tcPr>
            <w:tcW w:w="4966" w:type="dxa"/>
            <w:vAlign w:val="center"/>
          </w:tcPr>
          <w:p w14:paraId="1FAB0B62">
            <w:pPr>
              <w:spacing w:line="240" w:lineRule="auto"/>
              <w:rPr>
                <w:rFonts w:hint="eastAsia" w:ascii="宋体" w:hAnsi="宋体" w:eastAsia="宋体" w:cs="宋体"/>
                <w:sz w:val="24"/>
              </w:rPr>
            </w:pPr>
            <w:r>
              <w:rPr>
                <w:rFonts w:hint="eastAsia" w:ascii="宋体" w:hAnsi="宋体" w:eastAsia="宋体" w:cs="宋体"/>
                <w:sz w:val="24"/>
              </w:rPr>
              <w:t>支持图片转文字，高效识别和转换各类医疗文档和图像中的文字，提高数据录入的速度和准确性。</w:t>
            </w:r>
          </w:p>
        </w:tc>
      </w:tr>
      <w:tr w14:paraId="742F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73" w:type="dxa"/>
            <w:vMerge w:val="continue"/>
            <w:vAlign w:val="center"/>
          </w:tcPr>
          <w:p w14:paraId="62133D6A">
            <w:pPr>
              <w:spacing w:line="240" w:lineRule="auto"/>
              <w:ind w:firstLine="480" w:firstLineChars="200"/>
              <w:rPr>
                <w:rFonts w:hint="eastAsia" w:ascii="宋体" w:hAnsi="宋体" w:eastAsia="宋体" w:cs="宋体"/>
                <w:sz w:val="24"/>
              </w:rPr>
            </w:pPr>
          </w:p>
        </w:tc>
        <w:tc>
          <w:tcPr>
            <w:tcW w:w="1981" w:type="dxa"/>
            <w:noWrap/>
            <w:vAlign w:val="center"/>
          </w:tcPr>
          <w:p w14:paraId="1727EC3E">
            <w:pPr>
              <w:spacing w:line="240" w:lineRule="auto"/>
              <w:rPr>
                <w:rFonts w:hint="eastAsia" w:ascii="宋体" w:hAnsi="宋体" w:eastAsia="宋体" w:cs="宋体"/>
                <w:sz w:val="24"/>
              </w:rPr>
            </w:pPr>
            <w:r>
              <w:rPr>
                <w:rFonts w:hint="eastAsia" w:ascii="宋体" w:hAnsi="宋体" w:eastAsia="宋体" w:cs="宋体"/>
                <w:sz w:val="24"/>
              </w:rPr>
              <w:t>补充录音</w:t>
            </w:r>
          </w:p>
        </w:tc>
        <w:tc>
          <w:tcPr>
            <w:tcW w:w="4966" w:type="dxa"/>
            <w:vAlign w:val="center"/>
          </w:tcPr>
          <w:p w14:paraId="719ECD1A">
            <w:pPr>
              <w:spacing w:line="240" w:lineRule="auto"/>
              <w:rPr>
                <w:rFonts w:hint="eastAsia" w:ascii="宋体" w:hAnsi="宋体" w:eastAsia="宋体" w:cs="宋体"/>
                <w:sz w:val="24"/>
              </w:rPr>
            </w:pPr>
            <w:r>
              <w:rPr>
                <w:rFonts w:hint="eastAsia" w:ascii="宋体" w:hAnsi="宋体" w:eastAsia="宋体" w:cs="宋体"/>
                <w:sz w:val="24"/>
              </w:rPr>
              <w:t>需要补充信息时可补充录音重新生成病历草稿。</w:t>
            </w:r>
          </w:p>
        </w:tc>
      </w:tr>
      <w:tr w14:paraId="1955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58EA1111">
            <w:pPr>
              <w:spacing w:line="240" w:lineRule="auto"/>
              <w:ind w:firstLine="480" w:firstLineChars="200"/>
              <w:rPr>
                <w:rFonts w:hint="eastAsia" w:ascii="宋体" w:hAnsi="宋体" w:eastAsia="宋体" w:cs="宋体"/>
                <w:sz w:val="24"/>
              </w:rPr>
            </w:pPr>
          </w:p>
        </w:tc>
        <w:tc>
          <w:tcPr>
            <w:tcW w:w="1981" w:type="dxa"/>
            <w:noWrap/>
            <w:vAlign w:val="center"/>
          </w:tcPr>
          <w:p w14:paraId="269DA141">
            <w:pPr>
              <w:spacing w:line="240" w:lineRule="auto"/>
              <w:rPr>
                <w:rFonts w:hint="eastAsia" w:ascii="宋体" w:hAnsi="宋体" w:eastAsia="宋体" w:cs="宋体"/>
                <w:sz w:val="24"/>
              </w:rPr>
            </w:pPr>
            <w:r>
              <w:rPr>
                <w:rFonts w:hint="eastAsia" w:ascii="宋体" w:hAnsi="宋体" w:eastAsia="宋体" w:cs="宋体"/>
                <w:sz w:val="24"/>
              </w:rPr>
              <w:t>患者信息录入</w:t>
            </w:r>
          </w:p>
        </w:tc>
        <w:tc>
          <w:tcPr>
            <w:tcW w:w="4966" w:type="dxa"/>
            <w:vAlign w:val="center"/>
          </w:tcPr>
          <w:p w14:paraId="083FF98F">
            <w:pPr>
              <w:spacing w:line="240" w:lineRule="auto"/>
              <w:rPr>
                <w:rFonts w:hint="eastAsia" w:ascii="宋体" w:hAnsi="宋体" w:eastAsia="宋体" w:cs="宋体"/>
                <w:sz w:val="24"/>
              </w:rPr>
            </w:pPr>
            <w:r>
              <w:rPr>
                <w:rFonts w:hint="eastAsia" w:ascii="宋体" w:hAnsi="宋体" w:eastAsia="宋体" w:cs="宋体"/>
                <w:sz w:val="24"/>
              </w:rPr>
              <w:t>支持录入患者姓名、性别、年龄、床位号、病案号，与医院电子病历的患者进行关联</w:t>
            </w:r>
          </w:p>
        </w:tc>
      </w:tr>
      <w:tr w14:paraId="6324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010BC135">
            <w:pPr>
              <w:spacing w:line="240" w:lineRule="auto"/>
              <w:ind w:firstLine="480" w:firstLineChars="200"/>
              <w:rPr>
                <w:rFonts w:hint="eastAsia" w:ascii="宋体" w:hAnsi="宋体" w:eastAsia="宋体" w:cs="宋体"/>
                <w:sz w:val="24"/>
              </w:rPr>
            </w:pPr>
          </w:p>
        </w:tc>
        <w:tc>
          <w:tcPr>
            <w:tcW w:w="1981" w:type="dxa"/>
            <w:noWrap/>
            <w:vAlign w:val="center"/>
          </w:tcPr>
          <w:p w14:paraId="3AFFC913">
            <w:pPr>
              <w:spacing w:line="240" w:lineRule="auto"/>
              <w:rPr>
                <w:rFonts w:hint="eastAsia" w:ascii="宋体" w:hAnsi="宋体" w:eastAsia="宋体" w:cs="宋体"/>
                <w:sz w:val="24"/>
              </w:rPr>
            </w:pPr>
            <w:r>
              <w:rPr>
                <w:rFonts w:hint="eastAsia" w:ascii="宋体" w:hAnsi="宋体" w:eastAsia="宋体" w:cs="宋体"/>
                <w:sz w:val="24"/>
              </w:rPr>
              <w:t>质控提醒</w:t>
            </w:r>
          </w:p>
        </w:tc>
        <w:tc>
          <w:tcPr>
            <w:tcW w:w="4966" w:type="dxa"/>
            <w:vAlign w:val="center"/>
          </w:tcPr>
          <w:p w14:paraId="01D1A7F0">
            <w:pPr>
              <w:spacing w:line="240" w:lineRule="auto"/>
              <w:rPr>
                <w:rFonts w:hint="eastAsia" w:ascii="宋体" w:hAnsi="宋体" w:eastAsia="宋体" w:cs="宋体"/>
                <w:sz w:val="24"/>
              </w:rPr>
            </w:pPr>
            <w:r>
              <w:rPr>
                <w:rFonts w:hint="eastAsia" w:ascii="宋体" w:hAnsi="宋体" w:eastAsia="宋体" w:cs="宋体"/>
                <w:sz w:val="24"/>
              </w:rPr>
              <w:t>支持将问诊过程中提及的和未提及的内容区分显示，并将未提及的重点信息标黄显示</w:t>
            </w:r>
          </w:p>
        </w:tc>
      </w:tr>
      <w:tr w14:paraId="38DF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73" w:type="dxa"/>
            <w:vMerge w:val="continue"/>
            <w:vAlign w:val="center"/>
          </w:tcPr>
          <w:p w14:paraId="02959C58">
            <w:pPr>
              <w:spacing w:line="240" w:lineRule="auto"/>
              <w:ind w:firstLine="480" w:firstLineChars="200"/>
              <w:rPr>
                <w:rFonts w:hint="eastAsia" w:ascii="宋体" w:hAnsi="宋体" w:eastAsia="宋体" w:cs="宋体"/>
                <w:sz w:val="24"/>
              </w:rPr>
            </w:pPr>
          </w:p>
        </w:tc>
        <w:tc>
          <w:tcPr>
            <w:tcW w:w="1981" w:type="dxa"/>
            <w:noWrap/>
            <w:vAlign w:val="center"/>
          </w:tcPr>
          <w:p w14:paraId="409B87CD">
            <w:pPr>
              <w:spacing w:line="240" w:lineRule="auto"/>
              <w:rPr>
                <w:rFonts w:hint="eastAsia" w:ascii="宋体" w:hAnsi="宋体" w:eastAsia="宋体" w:cs="宋体"/>
                <w:sz w:val="24"/>
              </w:rPr>
            </w:pPr>
            <w:r>
              <w:rPr>
                <w:rFonts w:hint="eastAsia" w:ascii="宋体" w:hAnsi="宋体" w:eastAsia="宋体" w:cs="宋体"/>
                <w:sz w:val="24"/>
              </w:rPr>
              <w:t>录音回放</w:t>
            </w:r>
          </w:p>
        </w:tc>
        <w:tc>
          <w:tcPr>
            <w:tcW w:w="4966" w:type="dxa"/>
            <w:vAlign w:val="center"/>
          </w:tcPr>
          <w:p w14:paraId="29B5A748">
            <w:pPr>
              <w:spacing w:line="240" w:lineRule="auto"/>
              <w:rPr>
                <w:rFonts w:hint="eastAsia" w:ascii="宋体" w:hAnsi="宋体" w:eastAsia="宋体" w:cs="宋体"/>
                <w:sz w:val="24"/>
              </w:rPr>
            </w:pPr>
            <w:r>
              <w:rPr>
                <w:rFonts w:hint="eastAsia" w:ascii="宋体" w:hAnsi="宋体" w:eastAsia="宋体" w:cs="宋体"/>
                <w:sz w:val="24"/>
              </w:rPr>
              <w:t>可随时收听录音回放，确认内容</w:t>
            </w:r>
          </w:p>
        </w:tc>
      </w:tr>
      <w:tr w14:paraId="2668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73" w:type="dxa"/>
            <w:vMerge w:val="continue"/>
            <w:vAlign w:val="center"/>
          </w:tcPr>
          <w:p w14:paraId="67489C70">
            <w:pPr>
              <w:spacing w:line="240" w:lineRule="auto"/>
              <w:ind w:firstLine="480" w:firstLineChars="200"/>
              <w:rPr>
                <w:rFonts w:hint="eastAsia" w:ascii="宋体" w:hAnsi="宋体" w:eastAsia="宋体" w:cs="宋体"/>
                <w:sz w:val="24"/>
              </w:rPr>
            </w:pPr>
          </w:p>
        </w:tc>
        <w:tc>
          <w:tcPr>
            <w:tcW w:w="1981" w:type="dxa"/>
            <w:noWrap/>
            <w:vAlign w:val="center"/>
          </w:tcPr>
          <w:p w14:paraId="67A67590">
            <w:pPr>
              <w:spacing w:line="240" w:lineRule="auto"/>
              <w:rPr>
                <w:rFonts w:hint="eastAsia" w:ascii="宋体" w:hAnsi="宋体" w:eastAsia="宋体" w:cs="宋体"/>
                <w:sz w:val="24"/>
              </w:rPr>
            </w:pPr>
            <w:r>
              <w:rPr>
                <w:rFonts w:hint="eastAsia" w:ascii="宋体" w:hAnsi="宋体" w:eastAsia="宋体" w:cs="宋体"/>
                <w:sz w:val="24"/>
              </w:rPr>
              <w:t>录音转文字</w:t>
            </w:r>
          </w:p>
        </w:tc>
        <w:tc>
          <w:tcPr>
            <w:tcW w:w="4966" w:type="dxa"/>
            <w:vAlign w:val="center"/>
          </w:tcPr>
          <w:p w14:paraId="77F8FF55">
            <w:pPr>
              <w:spacing w:line="240" w:lineRule="auto"/>
              <w:rPr>
                <w:rFonts w:hint="eastAsia" w:ascii="宋体" w:hAnsi="宋体" w:eastAsia="宋体" w:cs="宋体"/>
                <w:sz w:val="24"/>
              </w:rPr>
            </w:pPr>
            <w:r>
              <w:rPr>
                <w:rFonts w:hint="eastAsia" w:ascii="宋体" w:hAnsi="宋体" w:eastAsia="宋体" w:cs="宋体"/>
                <w:sz w:val="24"/>
              </w:rPr>
              <w:t>支持将单段录音重新转译为文字</w:t>
            </w:r>
          </w:p>
        </w:tc>
      </w:tr>
      <w:tr w14:paraId="4ED5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73" w:type="dxa"/>
            <w:vMerge w:val="restart"/>
            <w:vAlign w:val="center"/>
          </w:tcPr>
          <w:p w14:paraId="0D5A7608">
            <w:pPr>
              <w:spacing w:line="240" w:lineRule="auto"/>
              <w:rPr>
                <w:rFonts w:hint="eastAsia" w:ascii="宋体" w:hAnsi="宋体" w:eastAsia="宋体" w:cs="宋体"/>
                <w:sz w:val="24"/>
              </w:rPr>
            </w:pPr>
            <w:r>
              <w:rPr>
                <w:rFonts w:hint="eastAsia" w:ascii="宋体" w:hAnsi="宋体" w:eastAsia="宋体" w:cs="宋体"/>
                <w:sz w:val="24"/>
              </w:rPr>
              <w:t>病历列表</w:t>
            </w:r>
          </w:p>
        </w:tc>
        <w:tc>
          <w:tcPr>
            <w:tcW w:w="1981" w:type="dxa"/>
            <w:noWrap/>
            <w:vAlign w:val="center"/>
          </w:tcPr>
          <w:p w14:paraId="626ECAE6">
            <w:pPr>
              <w:spacing w:line="240" w:lineRule="auto"/>
              <w:rPr>
                <w:rFonts w:hint="eastAsia" w:ascii="宋体" w:hAnsi="宋体" w:eastAsia="宋体" w:cs="宋体"/>
                <w:sz w:val="24"/>
              </w:rPr>
            </w:pPr>
            <w:r>
              <w:rPr>
                <w:rFonts w:hint="eastAsia" w:ascii="宋体" w:hAnsi="宋体" w:eastAsia="宋体" w:cs="宋体"/>
                <w:sz w:val="24"/>
              </w:rPr>
              <w:t>病历草稿展示</w:t>
            </w:r>
          </w:p>
        </w:tc>
        <w:tc>
          <w:tcPr>
            <w:tcW w:w="4966" w:type="dxa"/>
            <w:vAlign w:val="center"/>
          </w:tcPr>
          <w:p w14:paraId="4F6ACA05">
            <w:pPr>
              <w:spacing w:line="240" w:lineRule="auto"/>
              <w:rPr>
                <w:rFonts w:hint="eastAsia" w:ascii="宋体" w:hAnsi="宋体" w:eastAsia="宋体" w:cs="宋体"/>
                <w:sz w:val="24"/>
              </w:rPr>
            </w:pPr>
            <w:r>
              <w:rPr>
                <w:rFonts w:hint="eastAsia" w:ascii="宋体" w:hAnsi="宋体" w:eastAsia="宋体" w:cs="宋体"/>
                <w:sz w:val="24"/>
              </w:rPr>
              <w:t>支持在AI医助展示医生的病历草稿列表</w:t>
            </w:r>
          </w:p>
        </w:tc>
      </w:tr>
      <w:tr w14:paraId="3B2B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5F78E327">
            <w:pPr>
              <w:spacing w:line="240" w:lineRule="auto"/>
              <w:ind w:firstLine="480" w:firstLineChars="200"/>
              <w:rPr>
                <w:rFonts w:hint="eastAsia" w:ascii="宋体" w:hAnsi="宋体" w:eastAsia="宋体" w:cs="宋体"/>
                <w:sz w:val="24"/>
              </w:rPr>
            </w:pPr>
          </w:p>
        </w:tc>
        <w:tc>
          <w:tcPr>
            <w:tcW w:w="1981" w:type="dxa"/>
            <w:noWrap/>
            <w:vAlign w:val="center"/>
          </w:tcPr>
          <w:p w14:paraId="3BAF41CF">
            <w:pPr>
              <w:spacing w:line="240" w:lineRule="auto"/>
              <w:rPr>
                <w:rFonts w:hint="eastAsia" w:ascii="宋体" w:hAnsi="宋体" w:eastAsia="宋体" w:cs="宋体"/>
                <w:sz w:val="24"/>
              </w:rPr>
            </w:pPr>
            <w:r>
              <w:rPr>
                <w:rFonts w:hint="eastAsia" w:ascii="宋体" w:hAnsi="宋体" w:eastAsia="宋体" w:cs="宋体"/>
                <w:sz w:val="24"/>
              </w:rPr>
              <w:t>病历草稿条件筛选</w:t>
            </w:r>
          </w:p>
        </w:tc>
        <w:tc>
          <w:tcPr>
            <w:tcW w:w="4966" w:type="dxa"/>
            <w:vAlign w:val="center"/>
          </w:tcPr>
          <w:p w14:paraId="4D7C7897">
            <w:pPr>
              <w:spacing w:line="240" w:lineRule="auto"/>
              <w:rPr>
                <w:rFonts w:hint="eastAsia" w:ascii="宋体" w:hAnsi="宋体" w:eastAsia="宋体" w:cs="宋体"/>
                <w:sz w:val="24"/>
              </w:rPr>
            </w:pPr>
            <w:r>
              <w:rPr>
                <w:rFonts w:hint="eastAsia" w:ascii="宋体" w:hAnsi="宋体" w:eastAsia="宋体" w:cs="宋体"/>
                <w:sz w:val="24"/>
              </w:rPr>
              <w:t>支持在AI医助按条件筛选病历草稿，如病历草稿类型，生成时间、生成状态等</w:t>
            </w:r>
          </w:p>
        </w:tc>
      </w:tr>
      <w:tr w14:paraId="5B1E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00F44BC2">
            <w:pPr>
              <w:spacing w:line="240" w:lineRule="auto"/>
              <w:ind w:firstLine="480" w:firstLineChars="200"/>
              <w:rPr>
                <w:rFonts w:hint="eastAsia" w:ascii="宋体" w:hAnsi="宋体" w:eastAsia="宋体" w:cs="宋体"/>
                <w:sz w:val="24"/>
              </w:rPr>
            </w:pPr>
          </w:p>
        </w:tc>
        <w:tc>
          <w:tcPr>
            <w:tcW w:w="1981" w:type="dxa"/>
            <w:noWrap/>
            <w:vAlign w:val="center"/>
          </w:tcPr>
          <w:p w14:paraId="370B0E78">
            <w:pPr>
              <w:spacing w:line="240" w:lineRule="auto"/>
              <w:rPr>
                <w:rFonts w:hint="eastAsia" w:ascii="宋体" w:hAnsi="宋体" w:eastAsia="宋体" w:cs="宋体"/>
                <w:sz w:val="24"/>
              </w:rPr>
            </w:pPr>
            <w:r>
              <w:rPr>
                <w:rFonts w:hint="eastAsia" w:ascii="宋体" w:hAnsi="宋体" w:eastAsia="宋体" w:cs="宋体"/>
                <w:sz w:val="24"/>
              </w:rPr>
              <w:t>病历草稿搜索</w:t>
            </w:r>
          </w:p>
        </w:tc>
        <w:tc>
          <w:tcPr>
            <w:tcW w:w="4966" w:type="dxa"/>
            <w:vAlign w:val="center"/>
          </w:tcPr>
          <w:p w14:paraId="3E36E5E4">
            <w:pPr>
              <w:spacing w:line="240" w:lineRule="auto"/>
              <w:rPr>
                <w:rFonts w:hint="eastAsia" w:ascii="宋体" w:hAnsi="宋体" w:eastAsia="宋体" w:cs="宋体"/>
                <w:sz w:val="24"/>
              </w:rPr>
            </w:pPr>
            <w:r>
              <w:rPr>
                <w:rFonts w:hint="eastAsia" w:ascii="宋体" w:hAnsi="宋体" w:eastAsia="宋体" w:cs="宋体"/>
                <w:sz w:val="24"/>
              </w:rPr>
              <w:t>支持在AI医助搜索符合条件的病历草稿</w:t>
            </w:r>
          </w:p>
        </w:tc>
      </w:tr>
      <w:tr w14:paraId="081C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2EF28A55">
            <w:pPr>
              <w:spacing w:line="240" w:lineRule="auto"/>
              <w:ind w:firstLine="480" w:firstLineChars="200"/>
              <w:rPr>
                <w:rFonts w:hint="eastAsia" w:ascii="宋体" w:hAnsi="宋体" w:eastAsia="宋体" w:cs="宋体"/>
                <w:sz w:val="24"/>
              </w:rPr>
            </w:pPr>
          </w:p>
        </w:tc>
        <w:tc>
          <w:tcPr>
            <w:tcW w:w="1981" w:type="dxa"/>
            <w:noWrap/>
            <w:vAlign w:val="center"/>
          </w:tcPr>
          <w:p w14:paraId="29B1A709">
            <w:pPr>
              <w:spacing w:line="240" w:lineRule="auto"/>
              <w:rPr>
                <w:rFonts w:hint="eastAsia" w:ascii="宋体" w:hAnsi="宋体" w:eastAsia="宋体" w:cs="宋体"/>
                <w:sz w:val="24"/>
              </w:rPr>
            </w:pPr>
            <w:r>
              <w:rPr>
                <w:rFonts w:hint="eastAsia" w:ascii="宋体" w:hAnsi="宋体" w:eastAsia="宋体" w:cs="宋体"/>
                <w:sz w:val="24"/>
              </w:rPr>
              <w:t>患者信息录入</w:t>
            </w:r>
          </w:p>
        </w:tc>
        <w:tc>
          <w:tcPr>
            <w:tcW w:w="4966" w:type="dxa"/>
            <w:vAlign w:val="center"/>
          </w:tcPr>
          <w:p w14:paraId="1F61DB0A">
            <w:pPr>
              <w:spacing w:line="240" w:lineRule="auto"/>
              <w:rPr>
                <w:rFonts w:hint="eastAsia" w:ascii="宋体" w:hAnsi="宋体" w:eastAsia="宋体" w:cs="宋体"/>
                <w:sz w:val="24"/>
              </w:rPr>
            </w:pPr>
            <w:r>
              <w:rPr>
                <w:rFonts w:hint="eastAsia" w:ascii="宋体" w:hAnsi="宋体" w:eastAsia="宋体" w:cs="宋体"/>
                <w:sz w:val="24"/>
              </w:rPr>
              <w:t>支持在AI医助录入患者姓名、性别、年龄、床位号、病案号，与医院电子病历的患者进行关联</w:t>
            </w:r>
          </w:p>
        </w:tc>
      </w:tr>
      <w:tr w14:paraId="44BA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5443A757">
            <w:pPr>
              <w:spacing w:line="240" w:lineRule="auto"/>
              <w:ind w:firstLine="480" w:firstLineChars="200"/>
              <w:rPr>
                <w:rFonts w:hint="eastAsia" w:ascii="宋体" w:hAnsi="宋体" w:eastAsia="宋体" w:cs="宋体"/>
                <w:sz w:val="24"/>
              </w:rPr>
            </w:pPr>
          </w:p>
        </w:tc>
        <w:tc>
          <w:tcPr>
            <w:tcW w:w="1981" w:type="dxa"/>
            <w:noWrap/>
            <w:vAlign w:val="center"/>
          </w:tcPr>
          <w:p w14:paraId="427799D5">
            <w:pPr>
              <w:spacing w:line="240" w:lineRule="auto"/>
              <w:rPr>
                <w:rFonts w:hint="eastAsia" w:ascii="宋体" w:hAnsi="宋体" w:eastAsia="宋体" w:cs="宋体"/>
                <w:sz w:val="24"/>
              </w:rPr>
            </w:pPr>
            <w:r>
              <w:rPr>
                <w:rFonts w:hint="eastAsia" w:ascii="宋体" w:hAnsi="宋体" w:eastAsia="宋体" w:cs="宋体"/>
                <w:sz w:val="24"/>
              </w:rPr>
              <w:t>选择在院患者</w:t>
            </w:r>
          </w:p>
        </w:tc>
        <w:tc>
          <w:tcPr>
            <w:tcW w:w="4966" w:type="dxa"/>
            <w:vAlign w:val="center"/>
          </w:tcPr>
          <w:p w14:paraId="0155696F">
            <w:pPr>
              <w:spacing w:line="240" w:lineRule="auto"/>
              <w:rPr>
                <w:rFonts w:hint="eastAsia" w:ascii="宋体" w:hAnsi="宋体" w:eastAsia="宋体" w:cs="宋体"/>
                <w:sz w:val="24"/>
              </w:rPr>
            </w:pPr>
            <w:r>
              <w:rPr>
                <w:rFonts w:hint="eastAsia" w:ascii="宋体" w:hAnsi="宋体" w:eastAsia="宋体" w:cs="宋体"/>
                <w:sz w:val="24"/>
              </w:rPr>
              <w:t>支持AI医助与 HIS 对接后，医生可选择访问权限内的病区，可查看病区下的在院患者</w:t>
            </w:r>
          </w:p>
        </w:tc>
      </w:tr>
      <w:tr w14:paraId="22DD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73" w:type="dxa"/>
            <w:vMerge w:val="restart"/>
            <w:noWrap/>
            <w:vAlign w:val="center"/>
          </w:tcPr>
          <w:p w14:paraId="3F11B2A6">
            <w:pPr>
              <w:spacing w:line="240" w:lineRule="auto"/>
              <w:rPr>
                <w:rFonts w:hint="eastAsia" w:ascii="宋体" w:hAnsi="宋体" w:eastAsia="宋体" w:cs="宋体"/>
                <w:sz w:val="24"/>
              </w:rPr>
            </w:pPr>
            <w:r>
              <w:rPr>
                <w:rFonts w:hint="eastAsia" w:ascii="宋体" w:hAnsi="宋体" w:eastAsia="宋体" w:cs="宋体"/>
                <w:sz w:val="24"/>
              </w:rPr>
              <w:t>病历处理</w:t>
            </w:r>
          </w:p>
        </w:tc>
        <w:tc>
          <w:tcPr>
            <w:tcW w:w="1981" w:type="dxa"/>
            <w:noWrap/>
            <w:vAlign w:val="center"/>
          </w:tcPr>
          <w:p w14:paraId="24FF6352">
            <w:pPr>
              <w:spacing w:line="240" w:lineRule="auto"/>
              <w:rPr>
                <w:rFonts w:hint="eastAsia" w:ascii="宋体" w:hAnsi="宋体" w:eastAsia="宋体" w:cs="宋体"/>
                <w:sz w:val="24"/>
              </w:rPr>
            </w:pPr>
            <w:r>
              <w:rPr>
                <w:rFonts w:hint="eastAsia" w:ascii="宋体" w:hAnsi="宋体" w:eastAsia="宋体" w:cs="宋体"/>
                <w:sz w:val="24"/>
              </w:rPr>
              <w:t>病历复制</w:t>
            </w:r>
          </w:p>
        </w:tc>
        <w:tc>
          <w:tcPr>
            <w:tcW w:w="4966" w:type="dxa"/>
            <w:vAlign w:val="center"/>
          </w:tcPr>
          <w:p w14:paraId="74921288">
            <w:pPr>
              <w:spacing w:line="240" w:lineRule="auto"/>
              <w:rPr>
                <w:rFonts w:hint="eastAsia" w:ascii="宋体" w:hAnsi="宋体" w:eastAsia="宋体" w:cs="宋体"/>
                <w:sz w:val="24"/>
              </w:rPr>
            </w:pPr>
            <w:r>
              <w:rPr>
                <w:rFonts w:hint="eastAsia" w:ascii="宋体" w:hAnsi="宋体" w:eastAsia="宋体" w:cs="宋体"/>
                <w:sz w:val="24"/>
              </w:rPr>
              <w:t>复制病历内容</w:t>
            </w:r>
          </w:p>
        </w:tc>
      </w:tr>
      <w:tr w14:paraId="0A0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73" w:type="dxa"/>
            <w:vMerge w:val="continue"/>
            <w:vAlign w:val="center"/>
          </w:tcPr>
          <w:p w14:paraId="379EA63E">
            <w:pPr>
              <w:spacing w:line="240" w:lineRule="auto"/>
              <w:ind w:firstLine="480" w:firstLineChars="200"/>
              <w:rPr>
                <w:rFonts w:hint="eastAsia" w:ascii="宋体" w:hAnsi="宋体" w:eastAsia="宋体" w:cs="宋体"/>
                <w:sz w:val="24"/>
              </w:rPr>
            </w:pPr>
          </w:p>
        </w:tc>
        <w:tc>
          <w:tcPr>
            <w:tcW w:w="1981" w:type="dxa"/>
            <w:noWrap/>
            <w:vAlign w:val="center"/>
          </w:tcPr>
          <w:p w14:paraId="5C5C7296">
            <w:pPr>
              <w:spacing w:line="240" w:lineRule="auto"/>
              <w:rPr>
                <w:rFonts w:hint="eastAsia" w:ascii="宋体" w:hAnsi="宋体" w:eastAsia="宋体" w:cs="宋体"/>
                <w:sz w:val="24"/>
              </w:rPr>
            </w:pPr>
            <w:r>
              <w:rPr>
                <w:rFonts w:hint="eastAsia" w:ascii="宋体" w:hAnsi="宋体" w:eastAsia="宋体" w:cs="宋体"/>
                <w:sz w:val="24"/>
              </w:rPr>
              <w:t>重新生成</w:t>
            </w:r>
          </w:p>
        </w:tc>
        <w:tc>
          <w:tcPr>
            <w:tcW w:w="4966" w:type="dxa"/>
            <w:vAlign w:val="center"/>
          </w:tcPr>
          <w:p w14:paraId="61A4CB11">
            <w:pPr>
              <w:spacing w:line="240" w:lineRule="auto"/>
              <w:rPr>
                <w:rFonts w:hint="eastAsia" w:ascii="宋体" w:hAnsi="宋体" w:eastAsia="宋体" w:cs="宋体"/>
                <w:sz w:val="24"/>
              </w:rPr>
            </w:pPr>
            <w:r>
              <w:rPr>
                <w:rFonts w:hint="eastAsia" w:ascii="宋体" w:hAnsi="宋体" w:eastAsia="宋体" w:cs="宋体"/>
                <w:sz w:val="24"/>
              </w:rPr>
              <w:t>补充内容后或生成失败时重新生成病历；</w:t>
            </w:r>
          </w:p>
        </w:tc>
      </w:tr>
      <w:tr w14:paraId="4555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3" w:type="dxa"/>
            <w:vMerge w:val="continue"/>
            <w:vAlign w:val="center"/>
          </w:tcPr>
          <w:p w14:paraId="05E01007">
            <w:pPr>
              <w:spacing w:line="240" w:lineRule="auto"/>
              <w:ind w:firstLine="480" w:firstLineChars="200"/>
              <w:rPr>
                <w:rFonts w:hint="eastAsia" w:ascii="宋体" w:hAnsi="宋体" w:eastAsia="宋体" w:cs="宋体"/>
                <w:sz w:val="24"/>
              </w:rPr>
            </w:pPr>
          </w:p>
        </w:tc>
        <w:tc>
          <w:tcPr>
            <w:tcW w:w="1981" w:type="dxa"/>
            <w:noWrap/>
            <w:vAlign w:val="center"/>
          </w:tcPr>
          <w:p w14:paraId="7FD39DBA">
            <w:pPr>
              <w:spacing w:line="240" w:lineRule="auto"/>
              <w:rPr>
                <w:rFonts w:hint="eastAsia" w:ascii="宋体" w:hAnsi="宋体" w:eastAsia="宋体" w:cs="宋体"/>
                <w:sz w:val="24"/>
              </w:rPr>
            </w:pPr>
            <w:r>
              <w:rPr>
                <w:rFonts w:hint="eastAsia" w:ascii="宋体" w:hAnsi="宋体" w:eastAsia="宋体" w:cs="宋体"/>
                <w:sz w:val="24"/>
              </w:rPr>
              <w:t>转发病历</w:t>
            </w:r>
          </w:p>
        </w:tc>
        <w:tc>
          <w:tcPr>
            <w:tcW w:w="4966" w:type="dxa"/>
            <w:vAlign w:val="center"/>
          </w:tcPr>
          <w:p w14:paraId="7456E9D2">
            <w:pPr>
              <w:spacing w:line="240" w:lineRule="auto"/>
              <w:rPr>
                <w:rFonts w:hint="eastAsia" w:ascii="宋体" w:hAnsi="宋体" w:eastAsia="宋体" w:cs="宋体"/>
                <w:sz w:val="24"/>
              </w:rPr>
            </w:pPr>
            <w:r>
              <w:rPr>
                <w:rFonts w:hint="eastAsia" w:ascii="宋体" w:hAnsi="宋体" w:eastAsia="宋体" w:cs="宋体"/>
                <w:sz w:val="24"/>
              </w:rPr>
              <w:t>支持协同处理病历，将病历转发给同科室医生</w:t>
            </w:r>
          </w:p>
        </w:tc>
      </w:tr>
      <w:tr w14:paraId="60DB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73" w:type="dxa"/>
            <w:vMerge w:val="continue"/>
            <w:vAlign w:val="center"/>
          </w:tcPr>
          <w:p w14:paraId="698228BF">
            <w:pPr>
              <w:spacing w:line="240" w:lineRule="auto"/>
              <w:ind w:firstLine="480" w:firstLineChars="200"/>
              <w:rPr>
                <w:rFonts w:hint="eastAsia" w:ascii="宋体" w:hAnsi="宋体" w:eastAsia="宋体" w:cs="宋体"/>
                <w:sz w:val="24"/>
              </w:rPr>
            </w:pPr>
          </w:p>
        </w:tc>
        <w:tc>
          <w:tcPr>
            <w:tcW w:w="1981" w:type="dxa"/>
            <w:noWrap/>
            <w:vAlign w:val="center"/>
          </w:tcPr>
          <w:p w14:paraId="41622411">
            <w:pPr>
              <w:spacing w:line="240" w:lineRule="auto"/>
              <w:rPr>
                <w:rFonts w:hint="eastAsia" w:ascii="宋体" w:hAnsi="宋体" w:eastAsia="宋体" w:cs="宋体"/>
                <w:sz w:val="24"/>
              </w:rPr>
            </w:pPr>
            <w:r>
              <w:rPr>
                <w:rFonts w:hint="eastAsia" w:ascii="宋体" w:hAnsi="宋体" w:eastAsia="宋体" w:cs="宋体"/>
                <w:sz w:val="24"/>
              </w:rPr>
              <w:t>分享病历</w:t>
            </w:r>
          </w:p>
        </w:tc>
        <w:tc>
          <w:tcPr>
            <w:tcW w:w="4966" w:type="dxa"/>
            <w:vAlign w:val="center"/>
          </w:tcPr>
          <w:p w14:paraId="6D0E839A">
            <w:pPr>
              <w:spacing w:line="240" w:lineRule="auto"/>
              <w:rPr>
                <w:rFonts w:hint="eastAsia" w:ascii="宋体" w:hAnsi="宋体" w:eastAsia="宋体" w:cs="宋体"/>
                <w:sz w:val="24"/>
              </w:rPr>
            </w:pPr>
            <w:r>
              <w:rPr>
                <w:rFonts w:hint="eastAsia" w:ascii="宋体" w:hAnsi="宋体" w:eastAsia="宋体" w:cs="宋体"/>
                <w:sz w:val="24"/>
              </w:rPr>
              <w:t>支持分享病历文件到钉钉等应用</w:t>
            </w:r>
          </w:p>
        </w:tc>
      </w:tr>
      <w:tr w14:paraId="21CF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restart"/>
            <w:vAlign w:val="center"/>
          </w:tcPr>
          <w:p w14:paraId="6678402B">
            <w:pPr>
              <w:spacing w:line="240" w:lineRule="auto"/>
              <w:rPr>
                <w:rFonts w:hint="eastAsia" w:ascii="宋体" w:hAnsi="宋体" w:eastAsia="宋体" w:cs="宋体"/>
                <w:sz w:val="24"/>
              </w:rPr>
            </w:pPr>
            <w:r>
              <w:rPr>
                <w:rFonts w:hint="eastAsia" w:ascii="宋体" w:hAnsi="宋体" w:eastAsia="宋体" w:cs="宋体"/>
                <w:sz w:val="24"/>
              </w:rPr>
              <w:t>住院病历管理</w:t>
            </w:r>
          </w:p>
        </w:tc>
        <w:tc>
          <w:tcPr>
            <w:tcW w:w="1981" w:type="dxa"/>
            <w:noWrap/>
            <w:vAlign w:val="center"/>
          </w:tcPr>
          <w:p w14:paraId="2E429760">
            <w:pPr>
              <w:spacing w:line="240" w:lineRule="auto"/>
              <w:rPr>
                <w:rFonts w:hint="eastAsia" w:ascii="宋体" w:hAnsi="宋体" w:eastAsia="宋体" w:cs="宋体"/>
                <w:sz w:val="24"/>
              </w:rPr>
            </w:pPr>
            <w:r>
              <w:rPr>
                <w:rFonts w:hint="eastAsia" w:ascii="宋体" w:hAnsi="宋体" w:eastAsia="宋体" w:cs="宋体"/>
                <w:sz w:val="24"/>
              </w:rPr>
              <w:t>住院病历草稿同步与展示</w:t>
            </w:r>
          </w:p>
        </w:tc>
        <w:tc>
          <w:tcPr>
            <w:tcW w:w="4966" w:type="dxa"/>
            <w:vAlign w:val="center"/>
          </w:tcPr>
          <w:p w14:paraId="4BB60AFA">
            <w:pPr>
              <w:spacing w:line="240" w:lineRule="auto"/>
              <w:rPr>
                <w:rFonts w:hint="eastAsia" w:ascii="宋体" w:hAnsi="宋体" w:eastAsia="宋体" w:cs="宋体"/>
                <w:sz w:val="24"/>
              </w:rPr>
            </w:pPr>
            <w:r>
              <w:rPr>
                <w:rFonts w:hint="eastAsia" w:ascii="宋体" w:hAnsi="宋体" w:eastAsia="宋体" w:cs="宋体"/>
                <w:sz w:val="24"/>
              </w:rPr>
              <w:t>支持在 PC 端同步展示住院病历草稿数据</w:t>
            </w:r>
          </w:p>
        </w:tc>
      </w:tr>
      <w:tr w14:paraId="2FD3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4115F525">
            <w:pPr>
              <w:spacing w:line="240" w:lineRule="auto"/>
              <w:rPr>
                <w:rFonts w:hint="eastAsia" w:ascii="宋体" w:hAnsi="宋体" w:eastAsia="宋体" w:cs="宋体"/>
                <w:sz w:val="24"/>
              </w:rPr>
            </w:pPr>
          </w:p>
        </w:tc>
        <w:tc>
          <w:tcPr>
            <w:tcW w:w="1981" w:type="dxa"/>
            <w:noWrap/>
            <w:vAlign w:val="center"/>
          </w:tcPr>
          <w:p w14:paraId="026A67B5">
            <w:pPr>
              <w:spacing w:line="240" w:lineRule="auto"/>
              <w:rPr>
                <w:rFonts w:hint="eastAsia" w:ascii="宋体" w:hAnsi="宋体" w:eastAsia="宋体" w:cs="宋体"/>
                <w:sz w:val="24"/>
              </w:rPr>
            </w:pPr>
            <w:r>
              <w:rPr>
                <w:rFonts w:hint="eastAsia" w:ascii="宋体" w:hAnsi="宋体" w:eastAsia="宋体" w:cs="宋体"/>
                <w:sz w:val="24"/>
              </w:rPr>
              <w:t>住院病历草稿条件筛选</w:t>
            </w:r>
          </w:p>
        </w:tc>
        <w:tc>
          <w:tcPr>
            <w:tcW w:w="4966" w:type="dxa"/>
            <w:vAlign w:val="center"/>
          </w:tcPr>
          <w:p w14:paraId="4719475F">
            <w:pPr>
              <w:spacing w:line="240" w:lineRule="auto"/>
              <w:rPr>
                <w:rFonts w:hint="eastAsia" w:ascii="宋体" w:hAnsi="宋体" w:eastAsia="宋体" w:cs="宋体"/>
                <w:sz w:val="24"/>
              </w:rPr>
            </w:pPr>
            <w:r>
              <w:rPr>
                <w:rFonts w:hint="eastAsia" w:ascii="宋体" w:hAnsi="宋体" w:eastAsia="宋体" w:cs="宋体"/>
                <w:sz w:val="24"/>
              </w:rPr>
              <w:t>支持在 PC 端按条件筛选住院病历草稿，如病历草稿类型、生成时间</w:t>
            </w:r>
          </w:p>
        </w:tc>
      </w:tr>
      <w:tr w14:paraId="75CA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6E2B85DC">
            <w:pPr>
              <w:spacing w:line="240" w:lineRule="auto"/>
              <w:rPr>
                <w:rFonts w:hint="eastAsia" w:ascii="宋体" w:hAnsi="宋体" w:eastAsia="宋体" w:cs="宋体"/>
                <w:sz w:val="24"/>
              </w:rPr>
            </w:pPr>
          </w:p>
        </w:tc>
        <w:tc>
          <w:tcPr>
            <w:tcW w:w="1981" w:type="dxa"/>
            <w:noWrap/>
            <w:vAlign w:val="center"/>
          </w:tcPr>
          <w:p w14:paraId="16BB3BCA">
            <w:pPr>
              <w:spacing w:line="240" w:lineRule="auto"/>
              <w:rPr>
                <w:rFonts w:hint="eastAsia" w:ascii="宋体" w:hAnsi="宋体" w:eastAsia="宋体" w:cs="宋体"/>
                <w:sz w:val="24"/>
              </w:rPr>
            </w:pPr>
            <w:r>
              <w:rPr>
                <w:rFonts w:hint="eastAsia" w:ascii="宋体" w:hAnsi="宋体" w:eastAsia="宋体" w:cs="宋体"/>
                <w:sz w:val="24"/>
              </w:rPr>
              <w:t>住院病历草稿搜索</w:t>
            </w:r>
          </w:p>
        </w:tc>
        <w:tc>
          <w:tcPr>
            <w:tcW w:w="4966" w:type="dxa"/>
            <w:vAlign w:val="center"/>
          </w:tcPr>
          <w:p w14:paraId="27F17965">
            <w:pPr>
              <w:spacing w:line="240" w:lineRule="auto"/>
              <w:rPr>
                <w:rFonts w:hint="eastAsia" w:ascii="宋体" w:hAnsi="宋体" w:eastAsia="宋体" w:cs="宋体"/>
                <w:sz w:val="24"/>
              </w:rPr>
            </w:pPr>
            <w:r>
              <w:rPr>
                <w:rFonts w:hint="eastAsia" w:ascii="宋体" w:hAnsi="宋体" w:eastAsia="宋体" w:cs="宋体"/>
                <w:sz w:val="24"/>
              </w:rPr>
              <w:t>支持在 PC 端搜索符合条件的住院病历草稿</w:t>
            </w:r>
          </w:p>
        </w:tc>
      </w:tr>
      <w:tr w14:paraId="2F66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018D4F07">
            <w:pPr>
              <w:spacing w:line="240" w:lineRule="auto"/>
              <w:rPr>
                <w:rFonts w:hint="eastAsia" w:ascii="宋体" w:hAnsi="宋体" w:eastAsia="宋体" w:cs="宋体"/>
                <w:sz w:val="24"/>
              </w:rPr>
            </w:pPr>
          </w:p>
        </w:tc>
        <w:tc>
          <w:tcPr>
            <w:tcW w:w="1981" w:type="dxa"/>
            <w:noWrap/>
            <w:vAlign w:val="center"/>
          </w:tcPr>
          <w:p w14:paraId="251D726C">
            <w:pPr>
              <w:spacing w:line="240" w:lineRule="auto"/>
              <w:rPr>
                <w:rFonts w:hint="eastAsia" w:ascii="宋体" w:hAnsi="宋体" w:eastAsia="宋体" w:cs="宋体"/>
                <w:sz w:val="24"/>
              </w:rPr>
            </w:pPr>
            <w:r>
              <w:rPr>
                <w:rFonts w:hint="eastAsia" w:ascii="宋体" w:hAnsi="宋体" w:eastAsia="宋体" w:cs="宋体"/>
                <w:sz w:val="24"/>
              </w:rPr>
              <w:t>住院病历草稿引用</w:t>
            </w:r>
          </w:p>
        </w:tc>
        <w:tc>
          <w:tcPr>
            <w:tcW w:w="4966" w:type="dxa"/>
            <w:vAlign w:val="center"/>
          </w:tcPr>
          <w:p w14:paraId="75BB5985">
            <w:pPr>
              <w:spacing w:line="240" w:lineRule="auto"/>
              <w:rPr>
                <w:rFonts w:hint="eastAsia" w:ascii="宋体" w:hAnsi="宋体" w:eastAsia="宋体" w:cs="宋体"/>
                <w:sz w:val="24"/>
              </w:rPr>
            </w:pPr>
            <w:r>
              <w:rPr>
                <w:rFonts w:hint="eastAsia" w:ascii="宋体" w:hAnsi="宋体" w:eastAsia="宋体" w:cs="宋体"/>
                <w:sz w:val="24"/>
              </w:rPr>
              <w:t>支持在 PC 端引用住院病历草稿到 HIS中</w:t>
            </w:r>
          </w:p>
        </w:tc>
      </w:tr>
      <w:tr w14:paraId="5C7E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73" w:type="dxa"/>
            <w:vMerge w:val="continue"/>
            <w:vAlign w:val="center"/>
          </w:tcPr>
          <w:p w14:paraId="02121D57">
            <w:pPr>
              <w:spacing w:line="240" w:lineRule="auto"/>
              <w:rPr>
                <w:rFonts w:hint="eastAsia" w:ascii="宋体" w:hAnsi="宋体" w:eastAsia="宋体" w:cs="宋体"/>
                <w:sz w:val="24"/>
              </w:rPr>
            </w:pPr>
          </w:p>
        </w:tc>
        <w:tc>
          <w:tcPr>
            <w:tcW w:w="1981" w:type="dxa"/>
            <w:noWrap/>
            <w:vAlign w:val="center"/>
          </w:tcPr>
          <w:p w14:paraId="0BFC4BDB">
            <w:pPr>
              <w:spacing w:line="240" w:lineRule="auto"/>
              <w:rPr>
                <w:rFonts w:hint="eastAsia" w:ascii="宋体" w:hAnsi="宋体" w:eastAsia="宋体" w:cs="宋体"/>
                <w:sz w:val="24"/>
              </w:rPr>
            </w:pPr>
            <w:r>
              <w:rPr>
                <w:rFonts w:hint="eastAsia" w:ascii="宋体" w:hAnsi="宋体" w:eastAsia="宋体" w:cs="宋体"/>
                <w:sz w:val="24"/>
              </w:rPr>
              <w:t>住院病历草稿复制</w:t>
            </w:r>
          </w:p>
        </w:tc>
        <w:tc>
          <w:tcPr>
            <w:tcW w:w="4966" w:type="dxa"/>
            <w:vAlign w:val="center"/>
          </w:tcPr>
          <w:p w14:paraId="68F6BB58">
            <w:pPr>
              <w:spacing w:line="240" w:lineRule="auto"/>
              <w:rPr>
                <w:rFonts w:hint="eastAsia" w:ascii="宋体" w:hAnsi="宋体" w:eastAsia="宋体" w:cs="宋体"/>
                <w:sz w:val="24"/>
              </w:rPr>
            </w:pPr>
            <w:r>
              <w:rPr>
                <w:rFonts w:hint="eastAsia" w:ascii="宋体" w:hAnsi="宋体" w:eastAsia="宋体" w:cs="宋体"/>
                <w:sz w:val="24"/>
              </w:rPr>
              <w:t>支持在 PC 端复制住院病历草稿粘贴到HIS 中</w:t>
            </w:r>
          </w:p>
        </w:tc>
      </w:tr>
      <w:tr w14:paraId="1B5F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73" w:type="dxa"/>
            <w:vMerge w:val="restart"/>
            <w:vAlign w:val="center"/>
          </w:tcPr>
          <w:p w14:paraId="69903DE8">
            <w:pPr>
              <w:spacing w:line="240" w:lineRule="auto"/>
              <w:rPr>
                <w:rFonts w:hint="eastAsia" w:ascii="宋体" w:hAnsi="宋体" w:eastAsia="宋体" w:cs="宋体"/>
                <w:sz w:val="24"/>
              </w:rPr>
            </w:pPr>
            <w:r>
              <w:rPr>
                <w:rFonts w:hint="eastAsia" w:ascii="宋体" w:hAnsi="宋体" w:eastAsia="宋体" w:cs="宋体"/>
                <w:sz w:val="24"/>
              </w:rPr>
              <w:t>系统设置</w:t>
            </w:r>
          </w:p>
        </w:tc>
        <w:tc>
          <w:tcPr>
            <w:tcW w:w="1981" w:type="dxa"/>
            <w:noWrap/>
            <w:vAlign w:val="center"/>
          </w:tcPr>
          <w:p w14:paraId="5DA3DB80">
            <w:pPr>
              <w:spacing w:line="240" w:lineRule="auto"/>
              <w:rPr>
                <w:rFonts w:hint="eastAsia" w:ascii="宋体" w:hAnsi="宋体" w:eastAsia="宋体" w:cs="宋体"/>
                <w:sz w:val="24"/>
              </w:rPr>
            </w:pPr>
            <w:r>
              <w:rPr>
                <w:rFonts w:hint="eastAsia" w:ascii="宋体" w:hAnsi="宋体" w:eastAsia="宋体" w:cs="宋体"/>
                <w:sz w:val="24"/>
              </w:rPr>
              <w:t>账号注销</w:t>
            </w:r>
          </w:p>
        </w:tc>
        <w:tc>
          <w:tcPr>
            <w:tcW w:w="4966" w:type="dxa"/>
            <w:vAlign w:val="center"/>
          </w:tcPr>
          <w:p w14:paraId="72289EC1">
            <w:pPr>
              <w:spacing w:line="240" w:lineRule="auto"/>
              <w:rPr>
                <w:rFonts w:hint="eastAsia" w:ascii="宋体" w:hAnsi="宋体" w:eastAsia="宋体" w:cs="宋体"/>
                <w:sz w:val="24"/>
              </w:rPr>
            </w:pPr>
            <w:r>
              <w:rPr>
                <w:rFonts w:hint="eastAsia" w:ascii="宋体" w:hAnsi="宋体" w:eastAsia="宋体" w:cs="宋体"/>
                <w:sz w:val="24"/>
              </w:rPr>
              <w:t>支持通过手机验证码注销账号</w:t>
            </w:r>
          </w:p>
        </w:tc>
      </w:tr>
      <w:tr w14:paraId="530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73" w:type="dxa"/>
            <w:vMerge w:val="continue"/>
            <w:vAlign w:val="center"/>
          </w:tcPr>
          <w:p w14:paraId="31928E6F">
            <w:pPr>
              <w:spacing w:line="240" w:lineRule="auto"/>
              <w:rPr>
                <w:rFonts w:hint="eastAsia" w:ascii="宋体" w:hAnsi="宋体" w:eastAsia="宋体" w:cs="宋体"/>
                <w:sz w:val="24"/>
              </w:rPr>
            </w:pPr>
          </w:p>
        </w:tc>
        <w:tc>
          <w:tcPr>
            <w:tcW w:w="1981" w:type="dxa"/>
            <w:noWrap/>
            <w:vAlign w:val="center"/>
          </w:tcPr>
          <w:p w14:paraId="5E6F0C3E">
            <w:pPr>
              <w:spacing w:line="240" w:lineRule="auto"/>
              <w:rPr>
                <w:rFonts w:hint="eastAsia" w:ascii="宋体" w:hAnsi="宋体" w:eastAsia="宋体" w:cs="宋体"/>
                <w:sz w:val="24"/>
              </w:rPr>
            </w:pPr>
            <w:r>
              <w:rPr>
                <w:rFonts w:hint="eastAsia" w:ascii="宋体" w:hAnsi="宋体" w:eastAsia="宋体" w:cs="宋体"/>
                <w:sz w:val="24"/>
              </w:rPr>
              <w:t>医生信息设置</w:t>
            </w:r>
          </w:p>
        </w:tc>
        <w:tc>
          <w:tcPr>
            <w:tcW w:w="4966" w:type="dxa"/>
            <w:vAlign w:val="center"/>
          </w:tcPr>
          <w:p w14:paraId="65359125">
            <w:pPr>
              <w:spacing w:line="240" w:lineRule="auto"/>
              <w:rPr>
                <w:rFonts w:hint="eastAsia" w:ascii="宋体" w:hAnsi="宋体" w:eastAsia="宋体" w:cs="宋体"/>
                <w:sz w:val="24"/>
              </w:rPr>
            </w:pPr>
            <w:r>
              <w:rPr>
                <w:rFonts w:hint="eastAsia" w:ascii="宋体" w:hAnsi="宋体" w:eastAsia="宋体" w:cs="宋体"/>
                <w:sz w:val="24"/>
              </w:rPr>
              <w:t>支持医生设置姓名、科室、职称、头像</w:t>
            </w:r>
          </w:p>
        </w:tc>
      </w:tr>
      <w:tr w14:paraId="0FD8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3" w:type="dxa"/>
            <w:vMerge w:val="continue"/>
            <w:vAlign w:val="center"/>
          </w:tcPr>
          <w:p w14:paraId="609AA666">
            <w:pPr>
              <w:spacing w:line="240" w:lineRule="auto"/>
              <w:rPr>
                <w:rFonts w:hint="eastAsia" w:ascii="宋体" w:hAnsi="宋体" w:eastAsia="宋体" w:cs="宋体"/>
                <w:sz w:val="24"/>
              </w:rPr>
            </w:pPr>
          </w:p>
        </w:tc>
        <w:tc>
          <w:tcPr>
            <w:tcW w:w="1981" w:type="dxa"/>
            <w:noWrap/>
            <w:vAlign w:val="center"/>
          </w:tcPr>
          <w:p w14:paraId="27EE92D7">
            <w:pPr>
              <w:spacing w:line="240" w:lineRule="auto"/>
              <w:rPr>
                <w:rFonts w:hint="eastAsia" w:ascii="宋体" w:hAnsi="宋体" w:eastAsia="宋体" w:cs="宋体"/>
                <w:sz w:val="24"/>
              </w:rPr>
            </w:pPr>
            <w:r>
              <w:rPr>
                <w:rFonts w:hint="eastAsia" w:ascii="宋体" w:hAnsi="宋体" w:eastAsia="宋体" w:cs="宋体"/>
                <w:sz w:val="24"/>
              </w:rPr>
              <w:t>语音识别设置</w:t>
            </w:r>
          </w:p>
        </w:tc>
        <w:tc>
          <w:tcPr>
            <w:tcW w:w="4966" w:type="dxa"/>
            <w:vAlign w:val="center"/>
          </w:tcPr>
          <w:p w14:paraId="0683F848">
            <w:pPr>
              <w:spacing w:line="240" w:lineRule="auto"/>
              <w:rPr>
                <w:rFonts w:hint="eastAsia" w:ascii="宋体" w:hAnsi="宋体" w:eastAsia="宋体" w:cs="宋体"/>
                <w:sz w:val="24"/>
              </w:rPr>
            </w:pPr>
            <w:r>
              <w:rPr>
                <w:rFonts w:hint="eastAsia" w:ascii="宋体" w:hAnsi="宋体" w:eastAsia="宋体" w:cs="宋体"/>
                <w:sz w:val="24"/>
              </w:rPr>
              <w:t>支持设置默认方言</w:t>
            </w:r>
          </w:p>
        </w:tc>
      </w:tr>
      <w:tr w14:paraId="3C87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73" w:type="dxa"/>
            <w:vMerge w:val="continue"/>
            <w:vAlign w:val="center"/>
          </w:tcPr>
          <w:p w14:paraId="04D143EE">
            <w:pPr>
              <w:spacing w:line="240" w:lineRule="auto"/>
              <w:rPr>
                <w:rFonts w:hint="eastAsia" w:ascii="宋体" w:hAnsi="宋体" w:eastAsia="宋体" w:cs="宋体"/>
                <w:sz w:val="24"/>
              </w:rPr>
            </w:pPr>
          </w:p>
        </w:tc>
        <w:tc>
          <w:tcPr>
            <w:tcW w:w="1981" w:type="dxa"/>
            <w:noWrap/>
            <w:vAlign w:val="center"/>
          </w:tcPr>
          <w:p w14:paraId="6B27B6CF">
            <w:pPr>
              <w:spacing w:line="240" w:lineRule="auto"/>
              <w:rPr>
                <w:rFonts w:hint="eastAsia" w:ascii="宋体" w:hAnsi="宋体" w:eastAsia="宋体" w:cs="宋体"/>
                <w:sz w:val="24"/>
              </w:rPr>
            </w:pPr>
            <w:r>
              <w:rPr>
                <w:rFonts w:hint="eastAsia" w:ascii="宋体" w:hAnsi="宋体" w:eastAsia="宋体" w:cs="宋体"/>
                <w:sz w:val="24"/>
              </w:rPr>
              <w:t>投诉反馈</w:t>
            </w:r>
          </w:p>
        </w:tc>
        <w:tc>
          <w:tcPr>
            <w:tcW w:w="4966" w:type="dxa"/>
            <w:vAlign w:val="center"/>
          </w:tcPr>
          <w:p w14:paraId="6D9D09A0">
            <w:pPr>
              <w:spacing w:line="240" w:lineRule="auto"/>
              <w:rPr>
                <w:rFonts w:hint="eastAsia" w:ascii="宋体" w:hAnsi="宋体" w:eastAsia="宋体" w:cs="宋体"/>
                <w:sz w:val="24"/>
              </w:rPr>
            </w:pPr>
            <w:r>
              <w:rPr>
                <w:rFonts w:hint="eastAsia" w:ascii="宋体" w:hAnsi="宋体" w:eastAsia="宋体" w:cs="宋体"/>
                <w:sz w:val="24"/>
              </w:rPr>
              <w:t>支持用户通过文字、图片形式反馈产品建议</w:t>
            </w:r>
          </w:p>
        </w:tc>
      </w:tr>
      <w:tr w14:paraId="355A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73" w:type="dxa"/>
            <w:vMerge w:val="continue"/>
            <w:vAlign w:val="center"/>
          </w:tcPr>
          <w:p w14:paraId="2795F94E">
            <w:pPr>
              <w:spacing w:line="240" w:lineRule="auto"/>
              <w:rPr>
                <w:rFonts w:hint="eastAsia" w:ascii="宋体" w:hAnsi="宋体" w:eastAsia="宋体" w:cs="宋体"/>
                <w:sz w:val="24"/>
              </w:rPr>
            </w:pPr>
          </w:p>
        </w:tc>
        <w:tc>
          <w:tcPr>
            <w:tcW w:w="1981" w:type="dxa"/>
            <w:noWrap/>
            <w:vAlign w:val="center"/>
          </w:tcPr>
          <w:p w14:paraId="3F89E89F">
            <w:pPr>
              <w:spacing w:line="240" w:lineRule="auto"/>
              <w:rPr>
                <w:rFonts w:hint="eastAsia" w:ascii="宋体" w:hAnsi="宋体" w:eastAsia="宋体" w:cs="宋体"/>
                <w:sz w:val="24"/>
              </w:rPr>
            </w:pPr>
            <w:r>
              <w:rPr>
                <w:rFonts w:hint="eastAsia" w:ascii="宋体" w:hAnsi="宋体" w:eastAsia="宋体" w:cs="宋体"/>
                <w:sz w:val="24"/>
              </w:rPr>
              <w:t>隐私协议</w:t>
            </w:r>
          </w:p>
        </w:tc>
        <w:tc>
          <w:tcPr>
            <w:tcW w:w="4966" w:type="dxa"/>
            <w:vAlign w:val="center"/>
          </w:tcPr>
          <w:p w14:paraId="28ADF9F3">
            <w:pPr>
              <w:spacing w:line="240" w:lineRule="auto"/>
              <w:rPr>
                <w:rFonts w:hint="eastAsia" w:ascii="宋体" w:hAnsi="宋体" w:eastAsia="宋体" w:cs="宋体"/>
                <w:sz w:val="24"/>
              </w:rPr>
            </w:pPr>
            <w:r>
              <w:rPr>
                <w:rFonts w:hint="eastAsia" w:ascii="宋体" w:hAnsi="宋体" w:eastAsia="宋体" w:cs="宋体"/>
                <w:sz w:val="24"/>
              </w:rPr>
              <w:t>可查看 AI 医助隐私协议</w:t>
            </w:r>
          </w:p>
        </w:tc>
      </w:tr>
      <w:tr w14:paraId="36A2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3" w:type="dxa"/>
            <w:vMerge w:val="continue"/>
            <w:vAlign w:val="center"/>
          </w:tcPr>
          <w:p w14:paraId="70971272">
            <w:pPr>
              <w:spacing w:line="240" w:lineRule="auto"/>
              <w:rPr>
                <w:rFonts w:hint="eastAsia" w:ascii="宋体" w:hAnsi="宋体" w:eastAsia="宋体" w:cs="宋体"/>
                <w:sz w:val="24"/>
              </w:rPr>
            </w:pPr>
          </w:p>
        </w:tc>
        <w:tc>
          <w:tcPr>
            <w:tcW w:w="1981" w:type="dxa"/>
            <w:noWrap/>
            <w:vAlign w:val="center"/>
          </w:tcPr>
          <w:p w14:paraId="6EAB835E">
            <w:pPr>
              <w:spacing w:line="240" w:lineRule="auto"/>
              <w:rPr>
                <w:rFonts w:hint="eastAsia" w:ascii="宋体" w:hAnsi="宋体" w:eastAsia="宋体" w:cs="宋体"/>
                <w:sz w:val="24"/>
              </w:rPr>
            </w:pPr>
            <w:r>
              <w:rPr>
                <w:rFonts w:hint="eastAsia" w:ascii="宋体" w:hAnsi="宋体" w:eastAsia="宋体" w:cs="宋体"/>
                <w:sz w:val="24"/>
              </w:rPr>
              <w:t>服务协议</w:t>
            </w:r>
          </w:p>
        </w:tc>
        <w:tc>
          <w:tcPr>
            <w:tcW w:w="4966" w:type="dxa"/>
            <w:vAlign w:val="center"/>
          </w:tcPr>
          <w:p w14:paraId="44DB92FA">
            <w:pPr>
              <w:spacing w:line="240" w:lineRule="auto"/>
              <w:rPr>
                <w:rFonts w:hint="eastAsia" w:ascii="宋体" w:hAnsi="宋体" w:eastAsia="宋体" w:cs="宋体"/>
                <w:sz w:val="24"/>
              </w:rPr>
            </w:pPr>
            <w:r>
              <w:rPr>
                <w:rFonts w:hint="eastAsia" w:ascii="宋体" w:hAnsi="宋体" w:eastAsia="宋体" w:cs="宋体"/>
                <w:sz w:val="24"/>
              </w:rPr>
              <w:t>可查看 AI 医助服务协议</w:t>
            </w:r>
          </w:p>
        </w:tc>
      </w:tr>
      <w:tr w14:paraId="173A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3" w:type="dxa"/>
            <w:vMerge w:val="continue"/>
            <w:vAlign w:val="center"/>
          </w:tcPr>
          <w:p w14:paraId="0CA260E6">
            <w:pPr>
              <w:spacing w:line="240" w:lineRule="auto"/>
              <w:rPr>
                <w:rFonts w:hint="eastAsia" w:ascii="宋体" w:hAnsi="宋体" w:eastAsia="宋体" w:cs="宋体"/>
                <w:sz w:val="24"/>
              </w:rPr>
            </w:pPr>
          </w:p>
        </w:tc>
        <w:tc>
          <w:tcPr>
            <w:tcW w:w="1981" w:type="dxa"/>
            <w:noWrap/>
            <w:vAlign w:val="center"/>
          </w:tcPr>
          <w:p w14:paraId="4C6C10E0">
            <w:pPr>
              <w:spacing w:line="240" w:lineRule="auto"/>
              <w:rPr>
                <w:rFonts w:hint="eastAsia" w:ascii="宋体" w:hAnsi="宋体" w:eastAsia="宋体" w:cs="宋体"/>
                <w:sz w:val="24"/>
              </w:rPr>
            </w:pPr>
            <w:r>
              <w:rPr>
                <w:rFonts w:hint="eastAsia" w:ascii="宋体" w:hAnsi="宋体" w:eastAsia="宋体" w:cs="宋体"/>
                <w:sz w:val="24"/>
              </w:rPr>
              <w:t>检查更新</w:t>
            </w:r>
          </w:p>
        </w:tc>
        <w:tc>
          <w:tcPr>
            <w:tcW w:w="4966" w:type="dxa"/>
            <w:vAlign w:val="center"/>
          </w:tcPr>
          <w:p w14:paraId="68D0397D">
            <w:pPr>
              <w:spacing w:line="240" w:lineRule="auto"/>
              <w:rPr>
                <w:rFonts w:hint="eastAsia" w:ascii="宋体" w:hAnsi="宋体" w:eastAsia="宋体" w:cs="宋体"/>
                <w:sz w:val="24"/>
              </w:rPr>
            </w:pPr>
            <w:r>
              <w:rPr>
                <w:rFonts w:hint="eastAsia" w:ascii="宋体" w:hAnsi="宋体" w:eastAsia="宋体" w:cs="宋体"/>
                <w:sz w:val="24"/>
              </w:rPr>
              <w:t>支持检查 AI 医助最新版，支持自动更新</w:t>
            </w:r>
          </w:p>
        </w:tc>
      </w:tr>
      <w:tr w14:paraId="06D1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73" w:type="dxa"/>
            <w:vAlign w:val="center"/>
          </w:tcPr>
          <w:p w14:paraId="35C02293">
            <w:pPr>
              <w:spacing w:line="240" w:lineRule="auto"/>
              <w:rPr>
                <w:rFonts w:hint="eastAsia" w:ascii="宋体" w:hAnsi="宋体" w:eastAsia="宋体" w:cs="宋体"/>
                <w:sz w:val="24"/>
              </w:rPr>
            </w:pPr>
            <w:r>
              <w:rPr>
                <w:rFonts w:hint="eastAsia" w:ascii="宋体" w:hAnsi="宋体" w:eastAsia="宋体" w:cs="宋体"/>
                <w:sz w:val="24"/>
              </w:rPr>
              <w:t>系统管理</w:t>
            </w:r>
          </w:p>
        </w:tc>
        <w:tc>
          <w:tcPr>
            <w:tcW w:w="1981" w:type="dxa"/>
            <w:noWrap/>
            <w:vAlign w:val="center"/>
          </w:tcPr>
          <w:p w14:paraId="26FB2703">
            <w:pPr>
              <w:spacing w:line="240" w:lineRule="auto"/>
              <w:rPr>
                <w:rFonts w:hint="eastAsia" w:ascii="宋体" w:hAnsi="宋体" w:eastAsia="宋体" w:cs="宋体"/>
                <w:sz w:val="24"/>
              </w:rPr>
            </w:pPr>
            <w:r>
              <w:rPr>
                <w:rFonts w:hint="eastAsia" w:ascii="宋体" w:hAnsi="宋体" w:eastAsia="宋体" w:cs="宋体"/>
                <w:sz w:val="24"/>
              </w:rPr>
              <w:t>数据看板</w:t>
            </w:r>
          </w:p>
        </w:tc>
        <w:tc>
          <w:tcPr>
            <w:tcW w:w="4966" w:type="dxa"/>
            <w:vAlign w:val="center"/>
          </w:tcPr>
          <w:p w14:paraId="0C146E1E">
            <w:pPr>
              <w:spacing w:line="240" w:lineRule="auto"/>
              <w:rPr>
                <w:rFonts w:hint="eastAsia" w:ascii="宋体" w:hAnsi="宋体" w:eastAsia="宋体" w:cs="宋体"/>
                <w:sz w:val="24"/>
              </w:rPr>
            </w:pPr>
            <w:r>
              <w:rPr>
                <w:rFonts w:hint="eastAsia" w:ascii="宋体" w:hAnsi="宋体" w:eastAsia="宋体" w:cs="宋体"/>
                <w:sz w:val="24"/>
              </w:rPr>
              <w:t>医院、医生 AI写病历使用情况数据统计</w:t>
            </w:r>
          </w:p>
        </w:tc>
      </w:tr>
    </w:tbl>
    <w:p w14:paraId="20FB3D11">
      <w:pPr>
        <w:pStyle w:val="6"/>
        <w:rPr>
          <w:rFonts w:hint="eastAsia" w:ascii="宋体" w:hAnsi="宋体" w:eastAsia="宋体" w:cs="宋体"/>
          <w:b/>
          <w:color w:val="auto"/>
          <w:sz w:val="24"/>
          <w:szCs w:val="24"/>
        </w:rPr>
      </w:pPr>
      <w:bookmarkStart w:id="3" w:name="_Toc27539"/>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.3 AI手术记录自动生成系统</w:t>
      </w:r>
      <w:bookmarkEnd w:id="3"/>
    </w:p>
    <w:tbl>
      <w:tblPr>
        <w:tblStyle w:val="17"/>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928"/>
        <w:gridCol w:w="4956"/>
      </w:tblGrid>
      <w:tr w14:paraId="764B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05" w:type="dxa"/>
            <w:vAlign w:val="center"/>
          </w:tcPr>
          <w:p w14:paraId="616278AF">
            <w:pPr>
              <w:spacing w:line="240" w:lineRule="auto"/>
              <w:jc w:val="center"/>
              <w:rPr>
                <w:rFonts w:hint="eastAsia" w:ascii="宋体" w:hAnsi="宋体" w:eastAsia="宋体" w:cs="宋体"/>
                <w:b/>
                <w:bCs/>
                <w:sz w:val="24"/>
              </w:rPr>
            </w:pPr>
            <w:r>
              <w:rPr>
                <w:rFonts w:hint="eastAsia" w:ascii="宋体" w:hAnsi="宋体" w:eastAsia="宋体" w:cs="宋体"/>
                <w:b/>
                <w:bCs/>
                <w:sz w:val="24"/>
              </w:rPr>
              <w:t>一级功能</w:t>
            </w:r>
          </w:p>
        </w:tc>
        <w:tc>
          <w:tcPr>
            <w:tcW w:w="1928" w:type="dxa"/>
            <w:vAlign w:val="center"/>
          </w:tcPr>
          <w:p w14:paraId="19BCC4AB">
            <w:pPr>
              <w:spacing w:line="240" w:lineRule="auto"/>
              <w:jc w:val="center"/>
              <w:rPr>
                <w:rFonts w:hint="eastAsia" w:ascii="宋体" w:hAnsi="宋体" w:eastAsia="宋体" w:cs="宋体"/>
                <w:b/>
                <w:bCs/>
                <w:sz w:val="24"/>
              </w:rPr>
            </w:pPr>
            <w:r>
              <w:rPr>
                <w:rFonts w:hint="eastAsia" w:ascii="宋体" w:hAnsi="宋体" w:eastAsia="宋体" w:cs="宋体"/>
                <w:b/>
                <w:bCs/>
                <w:sz w:val="24"/>
              </w:rPr>
              <w:t>二级功能</w:t>
            </w:r>
          </w:p>
        </w:tc>
        <w:tc>
          <w:tcPr>
            <w:tcW w:w="4956" w:type="dxa"/>
            <w:vAlign w:val="center"/>
          </w:tcPr>
          <w:p w14:paraId="79D18798">
            <w:pPr>
              <w:spacing w:line="240" w:lineRule="auto"/>
              <w:jc w:val="center"/>
              <w:rPr>
                <w:rFonts w:hint="eastAsia" w:ascii="宋体" w:hAnsi="宋体" w:eastAsia="宋体" w:cs="宋体"/>
                <w:b/>
                <w:bCs/>
                <w:sz w:val="24"/>
              </w:rPr>
            </w:pPr>
            <w:r>
              <w:rPr>
                <w:rFonts w:hint="eastAsia" w:ascii="宋体" w:hAnsi="宋体" w:eastAsia="宋体" w:cs="宋体"/>
                <w:b/>
                <w:bCs/>
                <w:kern w:val="0"/>
                <w:sz w:val="24"/>
                <w:lang w:bidi="ar"/>
              </w:rPr>
              <w:t>功能需求</w:t>
            </w:r>
          </w:p>
        </w:tc>
      </w:tr>
      <w:tr w14:paraId="7BC7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restart"/>
            <w:vAlign w:val="center"/>
          </w:tcPr>
          <w:p w14:paraId="549AF927">
            <w:pPr>
              <w:spacing w:line="240" w:lineRule="auto"/>
              <w:jc w:val="center"/>
              <w:rPr>
                <w:rFonts w:hint="eastAsia" w:ascii="宋体" w:hAnsi="宋体" w:eastAsia="宋体" w:cs="宋体"/>
                <w:sz w:val="24"/>
              </w:rPr>
            </w:pPr>
            <w:r>
              <w:rPr>
                <w:rFonts w:hint="eastAsia" w:ascii="宋体" w:hAnsi="宋体" w:eastAsia="宋体" w:cs="宋体"/>
                <w:sz w:val="24"/>
              </w:rPr>
              <w:t>登录注册</w:t>
            </w:r>
          </w:p>
        </w:tc>
        <w:tc>
          <w:tcPr>
            <w:tcW w:w="1928" w:type="dxa"/>
            <w:vAlign w:val="center"/>
          </w:tcPr>
          <w:p w14:paraId="58552967">
            <w:pPr>
              <w:spacing w:line="240" w:lineRule="auto"/>
              <w:jc w:val="center"/>
              <w:rPr>
                <w:rFonts w:hint="eastAsia" w:ascii="宋体" w:hAnsi="宋体" w:eastAsia="宋体" w:cs="宋体"/>
                <w:sz w:val="24"/>
              </w:rPr>
            </w:pPr>
            <w:r>
              <w:rPr>
                <w:rFonts w:hint="eastAsia" w:ascii="宋体" w:hAnsi="宋体" w:eastAsia="宋体" w:cs="宋体"/>
                <w:sz w:val="24"/>
              </w:rPr>
              <w:t>手机验证码登录</w:t>
            </w:r>
          </w:p>
        </w:tc>
        <w:tc>
          <w:tcPr>
            <w:tcW w:w="4956" w:type="dxa"/>
            <w:vAlign w:val="center"/>
          </w:tcPr>
          <w:p w14:paraId="56224542">
            <w:pPr>
              <w:spacing w:line="240" w:lineRule="auto"/>
              <w:rPr>
                <w:rFonts w:hint="eastAsia" w:ascii="宋体" w:hAnsi="宋体" w:eastAsia="宋体" w:cs="宋体"/>
                <w:sz w:val="24"/>
              </w:rPr>
            </w:pPr>
            <w:r>
              <w:rPr>
                <w:rFonts w:hint="eastAsia" w:ascii="宋体" w:hAnsi="宋体" w:eastAsia="宋体" w:cs="宋体"/>
                <w:sz w:val="24"/>
              </w:rPr>
              <w:t>支持通过手机号和验证码登录。</w:t>
            </w:r>
          </w:p>
        </w:tc>
      </w:tr>
      <w:tr w14:paraId="3A77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05" w:type="dxa"/>
            <w:vMerge w:val="continue"/>
            <w:vAlign w:val="center"/>
          </w:tcPr>
          <w:p w14:paraId="3E809521">
            <w:pPr>
              <w:spacing w:line="240" w:lineRule="auto"/>
              <w:jc w:val="center"/>
              <w:rPr>
                <w:rFonts w:hint="eastAsia" w:ascii="宋体" w:hAnsi="宋体" w:eastAsia="宋体" w:cs="宋体"/>
                <w:sz w:val="24"/>
              </w:rPr>
            </w:pPr>
          </w:p>
        </w:tc>
        <w:tc>
          <w:tcPr>
            <w:tcW w:w="1928" w:type="dxa"/>
            <w:vAlign w:val="center"/>
          </w:tcPr>
          <w:p w14:paraId="65E5E123">
            <w:pPr>
              <w:spacing w:line="240" w:lineRule="auto"/>
              <w:jc w:val="center"/>
              <w:rPr>
                <w:rFonts w:hint="eastAsia" w:ascii="宋体" w:hAnsi="宋体" w:eastAsia="宋体" w:cs="宋体"/>
                <w:sz w:val="24"/>
              </w:rPr>
            </w:pPr>
            <w:r>
              <w:rPr>
                <w:rFonts w:hint="eastAsia" w:ascii="宋体" w:hAnsi="宋体" w:eastAsia="宋体" w:cs="宋体"/>
                <w:sz w:val="24"/>
              </w:rPr>
              <w:t>账号密码登录</w:t>
            </w:r>
          </w:p>
        </w:tc>
        <w:tc>
          <w:tcPr>
            <w:tcW w:w="4956" w:type="dxa"/>
            <w:vAlign w:val="center"/>
          </w:tcPr>
          <w:p w14:paraId="3EFAE6DD">
            <w:pPr>
              <w:spacing w:line="240" w:lineRule="auto"/>
              <w:rPr>
                <w:rFonts w:hint="eastAsia" w:ascii="宋体" w:hAnsi="宋体" w:eastAsia="宋体" w:cs="宋体"/>
                <w:sz w:val="24"/>
              </w:rPr>
            </w:pPr>
            <w:r>
              <w:rPr>
                <w:rFonts w:hint="eastAsia" w:ascii="宋体" w:hAnsi="宋体" w:eastAsia="宋体" w:cs="宋体"/>
                <w:sz w:val="24"/>
              </w:rPr>
              <w:t>支持通过账号密码登录。</w:t>
            </w:r>
          </w:p>
        </w:tc>
      </w:tr>
      <w:tr w14:paraId="6932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05" w:type="dxa"/>
            <w:vMerge w:val="restart"/>
            <w:vAlign w:val="center"/>
          </w:tcPr>
          <w:p w14:paraId="14EB9C1D">
            <w:pPr>
              <w:spacing w:line="240" w:lineRule="auto"/>
              <w:jc w:val="center"/>
              <w:rPr>
                <w:rFonts w:hint="eastAsia" w:ascii="宋体" w:hAnsi="宋体" w:eastAsia="宋体" w:cs="宋体"/>
                <w:sz w:val="24"/>
              </w:rPr>
            </w:pPr>
            <w:r>
              <w:rPr>
                <w:rFonts w:hint="eastAsia" w:ascii="宋体" w:hAnsi="宋体" w:eastAsia="宋体" w:cs="宋体"/>
                <w:sz w:val="24"/>
              </w:rPr>
              <w:t>机构认证</w:t>
            </w:r>
          </w:p>
        </w:tc>
        <w:tc>
          <w:tcPr>
            <w:tcW w:w="1928" w:type="dxa"/>
            <w:vAlign w:val="center"/>
          </w:tcPr>
          <w:p w14:paraId="2DD0B637">
            <w:pPr>
              <w:spacing w:line="240" w:lineRule="auto"/>
              <w:jc w:val="center"/>
              <w:rPr>
                <w:rFonts w:hint="eastAsia" w:ascii="宋体" w:hAnsi="宋体" w:eastAsia="宋体" w:cs="宋体"/>
                <w:sz w:val="24"/>
              </w:rPr>
            </w:pPr>
            <w:r>
              <w:rPr>
                <w:rFonts w:hint="eastAsia" w:ascii="宋体" w:hAnsi="宋体" w:eastAsia="宋体" w:cs="宋体"/>
                <w:sz w:val="24"/>
              </w:rPr>
              <w:t>机构绑定</w:t>
            </w:r>
          </w:p>
        </w:tc>
        <w:tc>
          <w:tcPr>
            <w:tcW w:w="4956" w:type="dxa"/>
            <w:vAlign w:val="center"/>
          </w:tcPr>
          <w:p w14:paraId="3AEB1FDE">
            <w:pPr>
              <w:spacing w:line="240" w:lineRule="auto"/>
              <w:rPr>
                <w:rFonts w:hint="eastAsia" w:ascii="宋体" w:hAnsi="宋体" w:eastAsia="宋体" w:cs="宋体"/>
                <w:sz w:val="24"/>
              </w:rPr>
            </w:pPr>
            <w:r>
              <w:rPr>
                <w:rFonts w:hint="eastAsia" w:ascii="宋体" w:hAnsi="宋体" w:eastAsia="宋体" w:cs="宋体"/>
                <w:sz w:val="24"/>
              </w:rPr>
              <w:t>支持通过机构名称、机构邀请码、医生工号绑定机构。</w:t>
            </w:r>
          </w:p>
        </w:tc>
      </w:tr>
      <w:tr w14:paraId="2E54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4A54A6CB">
            <w:pPr>
              <w:spacing w:line="240" w:lineRule="auto"/>
              <w:jc w:val="center"/>
              <w:rPr>
                <w:rFonts w:hint="eastAsia" w:ascii="宋体" w:hAnsi="宋体" w:eastAsia="宋体" w:cs="宋体"/>
                <w:sz w:val="24"/>
              </w:rPr>
            </w:pPr>
          </w:p>
        </w:tc>
        <w:tc>
          <w:tcPr>
            <w:tcW w:w="1928" w:type="dxa"/>
            <w:vAlign w:val="center"/>
          </w:tcPr>
          <w:p w14:paraId="2C8F8D4B">
            <w:pPr>
              <w:spacing w:line="240" w:lineRule="auto"/>
              <w:jc w:val="center"/>
              <w:rPr>
                <w:rFonts w:hint="eastAsia" w:ascii="宋体" w:hAnsi="宋体" w:eastAsia="宋体" w:cs="宋体"/>
                <w:sz w:val="24"/>
              </w:rPr>
            </w:pPr>
            <w:r>
              <w:rPr>
                <w:rFonts w:hint="eastAsia" w:ascii="宋体" w:hAnsi="宋体" w:eastAsia="宋体" w:cs="宋体"/>
                <w:sz w:val="24"/>
              </w:rPr>
              <w:t>选择科室/专业</w:t>
            </w:r>
          </w:p>
        </w:tc>
        <w:tc>
          <w:tcPr>
            <w:tcW w:w="4956" w:type="dxa"/>
            <w:vAlign w:val="center"/>
          </w:tcPr>
          <w:p w14:paraId="1A2C3E08">
            <w:pPr>
              <w:spacing w:line="240" w:lineRule="auto"/>
              <w:rPr>
                <w:rFonts w:hint="eastAsia" w:ascii="宋体" w:hAnsi="宋体" w:eastAsia="宋体" w:cs="宋体"/>
                <w:sz w:val="24"/>
              </w:rPr>
            </w:pPr>
            <w:r>
              <w:rPr>
                <w:rFonts w:hint="eastAsia" w:ascii="宋体" w:hAnsi="宋体" w:eastAsia="宋体" w:cs="宋体"/>
                <w:sz w:val="24"/>
              </w:rPr>
              <w:t>支持医生选择、修改科室/专业。</w:t>
            </w:r>
          </w:p>
        </w:tc>
      </w:tr>
      <w:tr w14:paraId="7FE4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05" w:type="dxa"/>
            <w:vAlign w:val="center"/>
          </w:tcPr>
          <w:p w14:paraId="77DFFC7F">
            <w:pPr>
              <w:spacing w:line="240" w:lineRule="auto"/>
              <w:jc w:val="center"/>
              <w:rPr>
                <w:rFonts w:hint="eastAsia" w:ascii="宋体" w:hAnsi="宋体" w:eastAsia="宋体" w:cs="宋体"/>
                <w:sz w:val="24"/>
              </w:rPr>
            </w:pPr>
            <w:r>
              <w:rPr>
                <w:rFonts w:hint="eastAsia" w:ascii="宋体" w:hAnsi="宋体" w:eastAsia="宋体" w:cs="宋体"/>
                <w:sz w:val="24"/>
              </w:rPr>
              <w:t>医学模型</w:t>
            </w:r>
          </w:p>
        </w:tc>
        <w:tc>
          <w:tcPr>
            <w:tcW w:w="1928" w:type="dxa"/>
            <w:vAlign w:val="center"/>
          </w:tcPr>
          <w:p w14:paraId="66E67B29">
            <w:pPr>
              <w:spacing w:line="240" w:lineRule="auto"/>
              <w:jc w:val="center"/>
              <w:rPr>
                <w:rFonts w:hint="eastAsia" w:ascii="宋体" w:hAnsi="宋体" w:eastAsia="宋体" w:cs="宋体"/>
                <w:sz w:val="24"/>
              </w:rPr>
            </w:pPr>
            <w:r>
              <w:rPr>
                <w:rFonts w:hint="eastAsia" w:ascii="宋体" w:hAnsi="宋体" w:eastAsia="宋体" w:cs="宋体"/>
                <w:sz w:val="24"/>
              </w:rPr>
              <w:t>手术记录</w:t>
            </w:r>
          </w:p>
        </w:tc>
        <w:tc>
          <w:tcPr>
            <w:tcW w:w="4956" w:type="dxa"/>
            <w:vAlign w:val="center"/>
          </w:tcPr>
          <w:p w14:paraId="330FCACF">
            <w:pPr>
              <w:spacing w:line="240" w:lineRule="auto"/>
              <w:rPr>
                <w:rFonts w:hint="eastAsia" w:ascii="宋体" w:hAnsi="宋体" w:eastAsia="宋体" w:cs="宋体"/>
                <w:sz w:val="24"/>
              </w:rPr>
            </w:pPr>
            <w:r>
              <w:rPr>
                <w:rFonts w:hint="eastAsia" w:ascii="宋体" w:hAnsi="宋体" w:eastAsia="宋体" w:cs="宋体"/>
                <w:sz w:val="24"/>
              </w:rPr>
              <w:t>医生可以与AI沟通，完成手术记录填写。</w:t>
            </w:r>
          </w:p>
        </w:tc>
      </w:tr>
      <w:tr w14:paraId="2184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05" w:type="dxa"/>
            <w:vMerge w:val="restart"/>
            <w:vAlign w:val="center"/>
          </w:tcPr>
          <w:p w14:paraId="6E643F0F">
            <w:pPr>
              <w:spacing w:line="240" w:lineRule="auto"/>
              <w:jc w:val="center"/>
              <w:rPr>
                <w:rFonts w:hint="eastAsia" w:ascii="宋体" w:hAnsi="宋体" w:eastAsia="宋体" w:cs="宋体"/>
                <w:sz w:val="24"/>
              </w:rPr>
            </w:pPr>
            <w:r>
              <w:rPr>
                <w:rFonts w:hint="eastAsia" w:ascii="宋体" w:hAnsi="宋体" w:eastAsia="宋体" w:cs="宋体"/>
                <w:sz w:val="24"/>
              </w:rPr>
              <w:t>手术记录生成</w:t>
            </w:r>
          </w:p>
        </w:tc>
        <w:tc>
          <w:tcPr>
            <w:tcW w:w="1928" w:type="dxa"/>
            <w:vAlign w:val="center"/>
          </w:tcPr>
          <w:p w14:paraId="16D40F06">
            <w:pPr>
              <w:spacing w:line="240" w:lineRule="auto"/>
              <w:jc w:val="center"/>
              <w:rPr>
                <w:rFonts w:hint="eastAsia" w:ascii="宋体" w:hAnsi="宋体" w:eastAsia="宋体" w:cs="宋体"/>
                <w:sz w:val="24"/>
              </w:rPr>
            </w:pPr>
            <w:r>
              <w:rPr>
                <w:rFonts w:hint="eastAsia" w:ascii="宋体" w:hAnsi="宋体" w:eastAsia="宋体" w:cs="宋体"/>
                <w:sz w:val="24"/>
              </w:rPr>
              <w:t>实时录音</w:t>
            </w:r>
          </w:p>
        </w:tc>
        <w:tc>
          <w:tcPr>
            <w:tcW w:w="4956" w:type="dxa"/>
            <w:vAlign w:val="center"/>
          </w:tcPr>
          <w:p w14:paraId="6051144C">
            <w:pPr>
              <w:spacing w:line="240" w:lineRule="auto"/>
              <w:rPr>
                <w:rFonts w:hint="eastAsia" w:ascii="宋体" w:hAnsi="宋体" w:eastAsia="宋体" w:cs="宋体"/>
                <w:sz w:val="24"/>
              </w:rPr>
            </w:pPr>
            <w:r>
              <w:rPr>
                <w:rFonts w:hint="eastAsia" w:ascii="宋体" w:hAnsi="宋体" w:eastAsia="宋体" w:cs="宋体"/>
                <w:sz w:val="24"/>
              </w:rPr>
              <w:t>提供即时、无缝的音频记录服务，支持用户通过一键操作启动和停止录音，能够捕捉高质量的音频数据，并实时保存为指定格式的文件。</w:t>
            </w:r>
          </w:p>
        </w:tc>
      </w:tr>
      <w:tr w14:paraId="28A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05" w:type="dxa"/>
            <w:vMerge w:val="continue"/>
            <w:vAlign w:val="center"/>
          </w:tcPr>
          <w:p w14:paraId="7535B5A0">
            <w:pPr>
              <w:spacing w:line="240" w:lineRule="auto"/>
              <w:jc w:val="center"/>
              <w:rPr>
                <w:rFonts w:hint="eastAsia" w:ascii="宋体" w:hAnsi="宋体" w:eastAsia="宋体" w:cs="宋体"/>
                <w:sz w:val="24"/>
              </w:rPr>
            </w:pPr>
          </w:p>
        </w:tc>
        <w:tc>
          <w:tcPr>
            <w:tcW w:w="1928" w:type="dxa"/>
            <w:vAlign w:val="center"/>
          </w:tcPr>
          <w:p w14:paraId="2885AF91">
            <w:pPr>
              <w:spacing w:line="240" w:lineRule="auto"/>
              <w:jc w:val="center"/>
              <w:rPr>
                <w:rFonts w:hint="eastAsia" w:ascii="宋体" w:hAnsi="宋体" w:eastAsia="宋体" w:cs="宋体"/>
                <w:sz w:val="24"/>
              </w:rPr>
            </w:pPr>
            <w:r>
              <w:rPr>
                <w:rFonts w:hint="eastAsia" w:ascii="宋体" w:hAnsi="宋体" w:eastAsia="宋体" w:cs="宋体"/>
                <w:sz w:val="24"/>
              </w:rPr>
              <w:t>医学语音识别引擎</w:t>
            </w:r>
          </w:p>
        </w:tc>
        <w:tc>
          <w:tcPr>
            <w:tcW w:w="4956" w:type="dxa"/>
            <w:vAlign w:val="center"/>
          </w:tcPr>
          <w:p w14:paraId="2BAD0BA5">
            <w:pPr>
              <w:spacing w:line="240" w:lineRule="auto"/>
              <w:rPr>
                <w:rFonts w:hint="eastAsia" w:ascii="宋体" w:hAnsi="宋体" w:eastAsia="宋体" w:cs="宋体"/>
                <w:sz w:val="24"/>
              </w:rPr>
            </w:pPr>
            <w:r>
              <w:rPr>
                <w:rFonts w:hint="eastAsia" w:ascii="宋体" w:hAnsi="宋体" w:eastAsia="宋体" w:cs="宋体"/>
                <w:sz w:val="24"/>
              </w:rPr>
              <w:t>系统通过医学录音学习，具备高准确度的语音识别能力，适应医疗专业术语的识别，确保语义识别准确率。</w:t>
            </w:r>
          </w:p>
        </w:tc>
      </w:tr>
      <w:tr w14:paraId="20CD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05" w:type="dxa"/>
            <w:vMerge w:val="continue"/>
            <w:vAlign w:val="center"/>
          </w:tcPr>
          <w:p w14:paraId="481F2830">
            <w:pPr>
              <w:spacing w:line="240" w:lineRule="auto"/>
              <w:jc w:val="center"/>
              <w:rPr>
                <w:rFonts w:hint="eastAsia" w:ascii="宋体" w:hAnsi="宋体" w:eastAsia="宋体" w:cs="宋体"/>
                <w:sz w:val="24"/>
              </w:rPr>
            </w:pPr>
          </w:p>
        </w:tc>
        <w:tc>
          <w:tcPr>
            <w:tcW w:w="1928" w:type="dxa"/>
            <w:vAlign w:val="center"/>
          </w:tcPr>
          <w:p w14:paraId="6E5595BF">
            <w:pPr>
              <w:spacing w:line="240" w:lineRule="auto"/>
              <w:jc w:val="center"/>
              <w:rPr>
                <w:rFonts w:hint="eastAsia" w:ascii="宋体" w:hAnsi="宋体" w:eastAsia="宋体" w:cs="宋体"/>
                <w:sz w:val="24"/>
              </w:rPr>
            </w:pPr>
            <w:r>
              <w:rPr>
                <w:rFonts w:hint="eastAsia" w:ascii="宋体" w:hAnsi="宋体" w:eastAsia="宋体" w:cs="宋体"/>
                <w:sz w:val="24"/>
              </w:rPr>
              <w:t>录音问询提示</w:t>
            </w:r>
          </w:p>
        </w:tc>
        <w:tc>
          <w:tcPr>
            <w:tcW w:w="4956" w:type="dxa"/>
            <w:vAlign w:val="center"/>
          </w:tcPr>
          <w:p w14:paraId="645EB832">
            <w:pPr>
              <w:spacing w:line="240" w:lineRule="auto"/>
              <w:rPr>
                <w:rFonts w:hint="eastAsia" w:ascii="宋体" w:hAnsi="宋体" w:eastAsia="宋体" w:cs="宋体"/>
                <w:sz w:val="24"/>
              </w:rPr>
            </w:pPr>
            <w:r>
              <w:rPr>
                <w:rFonts w:hint="eastAsia" w:ascii="宋体" w:hAnsi="宋体" w:eastAsia="宋体" w:cs="宋体"/>
                <w:sz w:val="24"/>
              </w:rPr>
              <w:t>根据手术记录书写规范，在医患访谈过程中主动提供询问要点，确保生成手术记录内容的完整性和准确性。</w:t>
            </w:r>
          </w:p>
        </w:tc>
      </w:tr>
      <w:tr w14:paraId="760B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05" w:type="dxa"/>
            <w:vMerge w:val="continue"/>
            <w:vAlign w:val="center"/>
          </w:tcPr>
          <w:p w14:paraId="7D46CA8C">
            <w:pPr>
              <w:spacing w:line="240" w:lineRule="auto"/>
              <w:jc w:val="center"/>
              <w:rPr>
                <w:rFonts w:hint="eastAsia" w:ascii="宋体" w:hAnsi="宋体" w:eastAsia="宋体" w:cs="宋体"/>
                <w:sz w:val="24"/>
              </w:rPr>
            </w:pPr>
          </w:p>
        </w:tc>
        <w:tc>
          <w:tcPr>
            <w:tcW w:w="1928" w:type="dxa"/>
            <w:vAlign w:val="center"/>
          </w:tcPr>
          <w:p w14:paraId="1FD549BC">
            <w:pPr>
              <w:spacing w:line="240" w:lineRule="auto"/>
              <w:jc w:val="center"/>
              <w:rPr>
                <w:rFonts w:hint="eastAsia" w:ascii="宋体" w:hAnsi="宋体" w:eastAsia="宋体" w:cs="宋体"/>
                <w:sz w:val="24"/>
              </w:rPr>
            </w:pPr>
            <w:r>
              <w:rPr>
                <w:rFonts w:hint="eastAsia" w:ascii="宋体" w:hAnsi="宋体" w:eastAsia="宋体" w:cs="宋体"/>
                <w:sz w:val="24"/>
              </w:rPr>
              <w:t>外院资料整理（上传照片）</w:t>
            </w:r>
          </w:p>
        </w:tc>
        <w:tc>
          <w:tcPr>
            <w:tcW w:w="4956" w:type="dxa"/>
            <w:vAlign w:val="center"/>
          </w:tcPr>
          <w:p w14:paraId="547A61ED">
            <w:pPr>
              <w:spacing w:line="240" w:lineRule="auto"/>
              <w:rPr>
                <w:rFonts w:hint="eastAsia" w:ascii="宋体" w:hAnsi="宋体" w:eastAsia="宋体" w:cs="宋体"/>
                <w:sz w:val="24"/>
              </w:rPr>
            </w:pPr>
            <w:r>
              <w:rPr>
                <w:rFonts w:hint="eastAsia" w:ascii="宋体" w:hAnsi="宋体" w:eastAsia="宋体" w:cs="宋体"/>
                <w:sz w:val="24"/>
              </w:rPr>
              <w:t>支持检验、检查等拍照或照片上传后识别，提取检查结果和异常检验指标，生成至病历的辅助检查。</w:t>
            </w:r>
          </w:p>
        </w:tc>
      </w:tr>
      <w:tr w14:paraId="6859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05" w:type="dxa"/>
            <w:vMerge w:val="continue"/>
            <w:vAlign w:val="center"/>
          </w:tcPr>
          <w:p w14:paraId="359A227E">
            <w:pPr>
              <w:spacing w:line="240" w:lineRule="auto"/>
              <w:jc w:val="center"/>
              <w:rPr>
                <w:rFonts w:hint="eastAsia" w:ascii="宋体" w:hAnsi="宋体" w:eastAsia="宋体" w:cs="宋体"/>
                <w:sz w:val="24"/>
              </w:rPr>
            </w:pPr>
          </w:p>
        </w:tc>
        <w:tc>
          <w:tcPr>
            <w:tcW w:w="1928" w:type="dxa"/>
            <w:vAlign w:val="center"/>
          </w:tcPr>
          <w:p w14:paraId="7529FBD6">
            <w:pPr>
              <w:spacing w:line="240" w:lineRule="auto"/>
              <w:jc w:val="center"/>
              <w:rPr>
                <w:rFonts w:hint="eastAsia" w:ascii="宋体" w:hAnsi="宋体" w:eastAsia="宋体" w:cs="宋体"/>
                <w:sz w:val="24"/>
              </w:rPr>
            </w:pPr>
            <w:r>
              <w:rPr>
                <w:rFonts w:hint="eastAsia" w:ascii="宋体" w:hAnsi="宋体" w:eastAsia="宋体" w:cs="宋体"/>
                <w:sz w:val="24"/>
              </w:rPr>
              <w:t>OCR识别</w:t>
            </w:r>
          </w:p>
        </w:tc>
        <w:tc>
          <w:tcPr>
            <w:tcW w:w="4956" w:type="dxa"/>
            <w:vAlign w:val="center"/>
          </w:tcPr>
          <w:p w14:paraId="66AF2631">
            <w:pPr>
              <w:spacing w:line="240" w:lineRule="auto"/>
              <w:rPr>
                <w:rFonts w:hint="eastAsia" w:ascii="宋体" w:hAnsi="宋体" w:eastAsia="宋体" w:cs="宋体"/>
                <w:sz w:val="24"/>
              </w:rPr>
            </w:pPr>
            <w:r>
              <w:rPr>
                <w:rFonts w:hint="eastAsia" w:ascii="宋体" w:hAnsi="宋体" w:eastAsia="宋体" w:cs="宋体"/>
                <w:sz w:val="24"/>
              </w:rPr>
              <w:t>支持图片转文字，高效识别和转换各类医疗文档和图像中的文字，提高数据录入的速度和准确性。</w:t>
            </w:r>
          </w:p>
        </w:tc>
      </w:tr>
      <w:tr w14:paraId="4E6F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05" w:type="dxa"/>
            <w:vMerge w:val="continue"/>
            <w:vAlign w:val="center"/>
          </w:tcPr>
          <w:p w14:paraId="3EC349A8">
            <w:pPr>
              <w:spacing w:line="240" w:lineRule="auto"/>
              <w:jc w:val="center"/>
              <w:rPr>
                <w:rFonts w:hint="eastAsia" w:ascii="宋体" w:hAnsi="宋体" w:eastAsia="宋体" w:cs="宋体"/>
                <w:sz w:val="24"/>
              </w:rPr>
            </w:pPr>
          </w:p>
        </w:tc>
        <w:tc>
          <w:tcPr>
            <w:tcW w:w="1928" w:type="dxa"/>
            <w:vAlign w:val="center"/>
          </w:tcPr>
          <w:p w14:paraId="64ED8BB8">
            <w:pPr>
              <w:spacing w:line="240" w:lineRule="auto"/>
              <w:jc w:val="center"/>
              <w:rPr>
                <w:rFonts w:hint="eastAsia" w:ascii="宋体" w:hAnsi="宋体" w:eastAsia="宋体" w:cs="宋体"/>
                <w:sz w:val="24"/>
              </w:rPr>
            </w:pPr>
            <w:r>
              <w:rPr>
                <w:rFonts w:hint="eastAsia" w:ascii="宋体" w:hAnsi="宋体" w:eastAsia="宋体" w:cs="宋体"/>
                <w:sz w:val="24"/>
              </w:rPr>
              <w:t>补充录音</w:t>
            </w:r>
          </w:p>
        </w:tc>
        <w:tc>
          <w:tcPr>
            <w:tcW w:w="4956" w:type="dxa"/>
            <w:vAlign w:val="center"/>
          </w:tcPr>
          <w:p w14:paraId="0815FBF2">
            <w:pPr>
              <w:spacing w:line="240" w:lineRule="auto"/>
              <w:rPr>
                <w:rFonts w:hint="eastAsia" w:ascii="宋体" w:hAnsi="宋体" w:eastAsia="宋体" w:cs="宋体"/>
                <w:sz w:val="24"/>
              </w:rPr>
            </w:pPr>
            <w:r>
              <w:rPr>
                <w:rFonts w:hint="eastAsia" w:ascii="宋体" w:hAnsi="宋体" w:eastAsia="宋体" w:cs="宋体"/>
                <w:sz w:val="24"/>
              </w:rPr>
              <w:t>需要补充信息时可补充录音重新生成病历草稿，支持手术记录的补录音。</w:t>
            </w:r>
          </w:p>
        </w:tc>
      </w:tr>
      <w:tr w14:paraId="715C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05" w:type="dxa"/>
            <w:vMerge w:val="continue"/>
            <w:vAlign w:val="center"/>
          </w:tcPr>
          <w:p w14:paraId="1A4B8E8D">
            <w:pPr>
              <w:spacing w:line="240" w:lineRule="auto"/>
              <w:jc w:val="center"/>
              <w:rPr>
                <w:rFonts w:hint="eastAsia" w:ascii="宋体" w:hAnsi="宋体" w:eastAsia="宋体" w:cs="宋体"/>
                <w:sz w:val="24"/>
              </w:rPr>
            </w:pPr>
          </w:p>
        </w:tc>
        <w:tc>
          <w:tcPr>
            <w:tcW w:w="1928" w:type="dxa"/>
            <w:vAlign w:val="center"/>
          </w:tcPr>
          <w:p w14:paraId="5FA88A04">
            <w:pPr>
              <w:spacing w:line="240" w:lineRule="auto"/>
              <w:jc w:val="center"/>
              <w:rPr>
                <w:rFonts w:hint="eastAsia" w:ascii="宋体" w:hAnsi="宋体" w:eastAsia="宋体" w:cs="宋体"/>
                <w:sz w:val="24"/>
              </w:rPr>
            </w:pPr>
            <w:r>
              <w:rPr>
                <w:rFonts w:hint="eastAsia" w:ascii="宋体" w:hAnsi="宋体" w:eastAsia="宋体" w:cs="宋体"/>
                <w:sz w:val="24"/>
              </w:rPr>
              <w:t>患者信息录入</w:t>
            </w:r>
          </w:p>
        </w:tc>
        <w:tc>
          <w:tcPr>
            <w:tcW w:w="4956" w:type="dxa"/>
            <w:vAlign w:val="center"/>
          </w:tcPr>
          <w:p w14:paraId="5FC3B0A4">
            <w:pPr>
              <w:spacing w:line="240" w:lineRule="auto"/>
              <w:rPr>
                <w:rFonts w:hint="eastAsia" w:ascii="宋体" w:hAnsi="宋体" w:eastAsia="宋体" w:cs="宋体"/>
                <w:sz w:val="24"/>
              </w:rPr>
            </w:pPr>
            <w:r>
              <w:rPr>
                <w:rFonts w:hint="eastAsia" w:ascii="宋体" w:hAnsi="宋体" w:eastAsia="宋体" w:cs="宋体"/>
                <w:sz w:val="24"/>
              </w:rPr>
              <w:t>支持录入患者姓名、性别、年龄、床位号、病案号，与医院手术记录的患者进行关联。</w:t>
            </w:r>
          </w:p>
        </w:tc>
      </w:tr>
      <w:tr w14:paraId="4167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5" w:type="dxa"/>
            <w:vMerge w:val="continue"/>
            <w:vAlign w:val="center"/>
          </w:tcPr>
          <w:p w14:paraId="7FF71DD9">
            <w:pPr>
              <w:spacing w:line="240" w:lineRule="auto"/>
              <w:jc w:val="center"/>
              <w:rPr>
                <w:rFonts w:hint="eastAsia" w:ascii="宋体" w:hAnsi="宋体" w:eastAsia="宋体" w:cs="宋体"/>
                <w:sz w:val="24"/>
              </w:rPr>
            </w:pPr>
          </w:p>
        </w:tc>
        <w:tc>
          <w:tcPr>
            <w:tcW w:w="1928" w:type="dxa"/>
            <w:vAlign w:val="center"/>
          </w:tcPr>
          <w:p w14:paraId="46411839">
            <w:pPr>
              <w:spacing w:line="240" w:lineRule="auto"/>
              <w:jc w:val="center"/>
              <w:rPr>
                <w:rFonts w:hint="eastAsia" w:ascii="宋体" w:hAnsi="宋体" w:eastAsia="宋体" w:cs="宋体"/>
                <w:sz w:val="24"/>
              </w:rPr>
            </w:pPr>
            <w:r>
              <w:rPr>
                <w:rFonts w:hint="eastAsia" w:ascii="宋体" w:hAnsi="宋体" w:eastAsia="宋体" w:cs="宋体"/>
                <w:sz w:val="24"/>
              </w:rPr>
              <w:t>录音回放</w:t>
            </w:r>
          </w:p>
        </w:tc>
        <w:tc>
          <w:tcPr>
            <w:tcW w:w="4956" w:type="dxa"/>
            <w:vAlign w:val="center"/>
          </w:tcPr>
          <w:p w14:paraId="4A4B2F6D">
            <w:pPr>
              <w:spacing w:line="240" w:lineRule="auto"/>
              <w:rPr>
                <w:rFonts w:hint="eastAsia" w:ascii="宋体" w:hAnsi="宋体" w:eastAsia="宋体" w:cs="宋体"/>
                <w:sz w:val="24"/>
              </w:rPr>
            </w:pPr>
            <w:r>
              <w:rPr>
                <w:rFonts w:hint="eastAsia" w:ascii="宋体" w:hAnsi="宋体" w:eastAsia="宋体" w:cs="宋体"/>
                <w:sz w:val="24"/>
              </w:rPr>
              <w:t>可随时收听录音回放，确认内容。</w:t>
            </w:r>
          </w:p>
        </w:tc>
      </w:tr>
      <w:tr w14:paraId="05AE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34A58F3E">
            <w:pPr>
              <w:spacing w:line="240" w:lineRule="auto"/>
              <w:jc w:val="center"/>
              <w:rPr>
                <w:rFonts w:hint="eastAsia" w:ascii="宋体" w:hAnsi="宋体" w:eastAsia="宋体" w:cs="宋体"/>
                <w:sz w:val="24"/>
              </w:rPr>
            </w:pPr>
          </w:p>
        </w:tc>
        <w:tc>
          <w:tcPr>
            <w:tcW w:w="1928" w:type="dxa"/>
            <w:vAlign w:val="center"/>
          </w:tcPr>
          <w:p w14:paraId="4E751D6E">
            <w:pPr>
              <w:spacing w:line="240" w:lineRule="auto"/>
              <w:jc w:val="center"/>
              <w:rPr>
                <w:rFonts w:hint="eastAsia" w:ascii="宋体" w:hAnsi="宋体" w:eastAsia="宋体" w:cs="宋体"/>
                <w:sz w:val="24"/>
              </w:rPr>
            </w:pPr>
            <w:r>
              <w:rPr>
                <w:rFonts w:hint="eastAsia" w:ascii="宋体" w:hAnsi="宋体" w:eastAsia="宋体" w:cs="宋体"/>
                <w:sz w:val="24"/>
              </w:rPr>
              <w:t>录音转文字</w:t>
            </w:r>
          </w:p>
        </w:tc>
        <w:tc>
          <w:tcPr>
            <w:tcW w:w="4956" w:type="dxa"/>
            <w:vAlign w:val="center"/>
          </w:tcPr>
          <w:p w14:paraId="7DF6F1FA">
            <w:pPr>
              <w:spacing w:line="240" w:lineRule="auto"/>
              <w:rPr>
                <w:rFonts w:hint="eastAsia" w:ascii="宋体" w:hAnsi="宋体" w:eastAsia="宋体" w:cs="宋体"/>
                <w:sz w:val="24"/>
              </w:rPr>
            </w:pPr>
            <w:r>
              <w:rPr>
                <w:rFonts w:hint="eastAsia" w:ascii="宋体" w:hAnsi="宋体" w:eastAsia="宋体" w:cs="宋体"/>
                <w:sz w:val="24"/>
              </w:rPr>
              <w:t>支持将单段录音重新转译为文字。</w:t>
            </w:r>
          </w:p>
        </w:tc>
      </w:tr>
      <w:tr w14:paraId="2FB8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restart"/>
            <w:vAlign w:val="center"/>
          </w:tcPr>
          <w:p w14:paraId="0183B8FF">
            <w:pPr>
              <w:spacing w:line="240" w:lineRule="auto"/>
              <w:jc w:val="center"/>
              <w:rPr>
                <w:rFonts w:hint="eastAsia" w:ascii="宋体" w:hAnsi="宋体" w:eastAsia="宋体" w:cs="宋体"/>
                <w:sz w:val="24"/>
              </w:rPr>
            </w:pPr>
            <w:r>
              <w:rPr>
                <w:rFonts w:hint="eastAsia" w:ascii="宋体" w:hAnsi="宋体" w:eastAsia="宋体" w:cs="宋体"/>
                <w:sz w:val="24"/>
              </w:rPr>
              <w:t>手术记录列表</w:t>
            </w:r>
          </w:p>
        </w:tc>
        <w:tc>
          <w:tcPr>
            <w:tcW w:w="1928" w:type="dxa"/>
            <w:vAlign w:val="center"/>
          </w:tcPr>
          <w:p w14:paraId="355CB141">
            <w:pPr>
              <w:spacing w:line="240" w:lineRule="auto"/>
              <w:jc w:val="center"/>
              <w:rPr>
                <w:rFonts w:hint="eastAsia" w:ascii="宋体" w:hAnsi="宋体" w:eastAsia="宋体" w:cs="宋体"/>
                <w:sz w:val="24"/>
              </w:rPr>
            </w:pPr>
            <w:r>
              <w:rPr>
                <w:rFonts w:hint="eastAsia" w:ascii="宋体" w:hAnsi="宋体" w:eastAsia="宋体" w:cs="宋体"/>
                <w:sz w:val="24"/>
              </w:rPr>
              <w:t>手术记录草稿展示</w:t>
            </w:r>
          </w:p>
        </w:tc>
        <w:tc>
          <w:tcPr>
            <w:tcW w:w="4956" w:type="dxa"/>
            <w:vAlign w:val="center"/>
          </w:tcPr>
          <w:p w14:paraId="4008E14F">
            <w:pPr>
              <w:spacing w:line="240" w:lineRule="auto"/>
              <w:rPr>
                <w:rFonts w:hint="eastAsia" w:ascii="宋体" w:hAnsi="宋体" w:eastAsia="宋体" w:cs="宋体"/>
                <w:sz w:val="24"/>
              </w:rPr>
            </w:pPr>
            <w:r>
              <w:rPr>
                <w:rFonts w:hint="eastAsia" w:ascii="宋体" w:hAnsi="宋体" w:eastAsia="宋体" w:cs="宋体"/>
                <w:sz w:val="24"/>
              </w:rPr>
              <w:t>支持在AI医助展示医生的手术记录草稿列表。</w:t>
            </w:r>
          </w:p>
        </w:tc>
      </w:tr>
      <w:tr w14:paraId="3F38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4E316CA8">
            <w:pPr>
              <w:spacing w:line="240" w:lineRule="auto"/>
              <w:jc w:val="center"/>
              <w:rPr>
                <w:rFonts w:hint="eastAsia" w:ascii="宋体" w:hAnsi="宋体" w:eastAsia="宋体" w:cs="宋体"/>
                <w:sz w:val="24"/>
              </w:rPr>
            </w:pPr>
          </w:p>
        </w:tc>
        <w:tc>
          <w:tcPr>
            <w:tcW w:w="1928" w:type="dxa"/>
            <w:vAlign w:val="center"/>
          </w:tcPr>
          <w:p w14:paraId="592237A1">
            <w:pPr>
              <w:spacing w:line="240" w:lineRule="auto"/>
              <w:jc w:val="center"/>
              <w:rPr>
                <w:rFonts w:hint="eastAsia" w:ascii="宋体" w:hAnsi="宋体" w:eastAsia="宋体" w:cs="宋体"/>
                <w:sz w:val="24"/>
              </w:rPr>
            </w:pPr>
            <w:r>
              <w:rPr>
                <w:rFonts w:hint="eastAsia" w:ascii="宋体" w:hAnsi="宋体" w:eastAsia="宋体" w:cs="宋体"/>
                <w:sz w:val="24"/>
              </w:rPr>
              <w:t>手术记录草稿条件筛选</w:t>
            </w:r>
          </w:p>
        </w:tc>
        <w:tc>
          <w:tcPr>
            <w:tcW w:w="4956" w:type="dxa"/>
            <w:vAlign w:val="center"/>
          </w:tcPr>
          <w:p w14:paraId="10BD0A16">
            <w:pPr>
              <w:spacing w:line="240" w:lineRule="auto"/>
              <w:rPr>
                <w:rFonts w:hint="eastAsia" w:ascii="宋体" w:hAnsi="宋体" w:eastAsia="宋体" w:cs="宋体"/>
                <w:sz w:val="24"/>
              </w:rPr>
            </w:pPr>
            <w:r>
              <w:rPr>
                <w:rFonts w:hint="eastAsia" w:ascii="宋体" w:hAnsi="宋体" w:eastAsia="宋体" w:cs="宋体"/>
                <w:sz w:val="24"/>
              </w:rPr>
              <w:t>支持在AI医助按条件筛选病历草稿，如手术记录草稿类型，生成时间、生成状态等。</w:t>
            </w:r>
          </w:p>
        </w:tc>
      </w:tr>
      <w:tr w14:paraId="0A36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7B2CC38A">
            <w:pPr>
              <w:spacing w:line="240" w:lineRule="auto"/>
              <w:jc w:val="center"/>
              <w:rPr>
                <w:rFonts w:hint="eastAsia" w:ascii="宋体" w:hAnsi="宋体" w:eastAsia="宋体" w:cs="宋体"/>
                <w:sz w:val="24"/>
              </w:rPr>
            </w:pPr>
          </w:p>
        </w:tc>
        <w:tc>
          <w:tcPr>
            <w:tcW w:w="1928" w:type="dxa"/>
            <w:vAlign w:val="center"/>
          </w:tcPr>
          <w:p w14:paraId="7F566E67">
            <w:pPr>
              <w:spacing w:line="240" w:lineRule="auto"/>
              <w:jc w:val="center"/>
              <w:rPr>
                <w:rFonts w:hint="eastAsia" w:ascii="宋体" w:hAnsi="宋体" w:eastAsia="宋体" w:cs="宋体"/>
                <w:sz w:val="24"/>
              </w:rPr>
            </w:pPr>
            <w:r>
              <w:rPr>
                <w:rFonts w:hint="eastAsia" w:ascii="宋体" w:hAnsi="宋体" w:eastAsia="宋体" w:cs="宋体"/>
                <w:sz w:val="24"/>
              </w:rPr>
              <w:t>手术记录草稿搜索</w:t>
            </w:r>
          </w:p>
        </w:tc>
        <w:tc>
          <w:tcPr>
            <w:tcW w:w="4956" w:type="dxa"/>
            <w:vAlign w:val="center"/>
          </w:tcPr>
          <w:p w14:paraId="31D66D90">
            <w:pPr>
              <w:spacing w:line="240" w:lineRule="auto"/>
              <w:rPr>
                <w:rFonts w:hint="eastAsia" w:ascii="宋体" w:hAnsi="宋体" w:eastAsia="宋体" w:cs="宋体"/>
                <w:sz w:val="24"/>
              </w:rPr>
            </w:pPr>
            <w:r>
              <w:rPr>
                <w:rFonts w:hint="eastAsia" w:ascii="宋体" w:hAnsi="宋体" w:eastAsia="宋体" w:cs="宋体"/>
                <w:sz w:val="24"/>
              </w:rPr>
              <w:t>支持在AI医助搜索符合条件的手术记录草稿。</w:t>
            </w:r>
          </w:p>
        </w:tc>
      </w:tr>
      <w:tr w14:paraId="6583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55FC71FE">
            <w:pPr>
              <w:spacing w:line="240" w:lineRule="auto"/>
              <w:jc w:val="center"/>
              <w:rPr>
                <w:rFonts w:hint="eastAsia" w:ascii="宋体" w:hAnsi="宋体" w:eastAsia="宋体" w:cs="宋体"/>
                <w:sz w:val="24"/>
              </w:rPr>
            </w:pPr>
          </w:p>
        </w:tc>
        <w:tc>
          <w:tcPr>
            <w:tcW w:w="1928" w:type="dxa"/>
            <w:vAlign w:val="center"/>
          </w:tcPr>
          <w:p w14:paraId="50AE0F17">
            <w:pPr>
              <w:spacing w:line="240" w:lineRule="auto"/>
              <w:jc w:val="center"/>
              <w:rPr>
                <w:rFonts w:hint="eastAsia" w:ascii="宋体" w:hAnsi="宋体" w:eastAsia="宋体" w:cs="宋体"/>
                <w:sz w:val="24"/>
              </w:rPr>
            </w:pPr>
            <w:r>
              <w:rPr>
                <w:rFonts w:hint="eastAsia" w:ascii="宋体" w:hAnsi="宋体" w:eastAsia="宋体" w:cs="宋体"/>
                <w:sz w:val="24"/>
              </w:rPr>
              <w:t>患者信息录入</w:t>
            </w:r>
          </w:p>
        </w:tc>
        <w:tc>
          <w:tcPr>
            <w:tcW w:w="4956" w:type="dxa"/>
            <w:vAlign w:val="center"/>
          </w:tcPr>
          <w:p w14:paraId="4085BBD3">
            <w:pPr>
              <w:spacing w:line="240" w:lineRule="auto"/>
              <w:rPr>
                <w:rFonts w:hint="eastAsia" w:ascii="宋体" w:hAnsi="宋体" w:eastAsia="宋体" w:cs="宋体"/>
                <w:sz w:val="24"/>
              </w:rPr>
            </w:pPr>
            <w:r>
              <w:rPr>
                <w:rFonts w:hint="eastAsia" w:ascii="宋体" w:hAnsi="宋体" w:eastAsia="宋体" w:cs="宋体"/>
                <w:sz w:val="24"/>
              </w:rPr>
              <w:t>支持在AI医助录入患者姓名、性别、年龄、床位号、病案号，与医院手术记录的患者进行关联。</w:t>
            </w:r>
          </w:p>
        </w:tc>
      </w:tr>
      <w:tr w14:paraId="3D9B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7AECF80C">
            <w:pPr>
              <w:spacing w:line="240" w:lineRule="auto"/>
              <w:jc w:val="center"/>
              <w:rPr>
                <w:rFonts w:hint="eastAsia" w:ascii="宋体" w:hAnsi="宋体" w:eastAsia="宋体" w:cs="宋体"/>
                <w:sz w:val="24"/>
              </w:rPr>
            </w:pPr>
          </w:p>
        </w:tc>
        <w:tc>
          <w:tcPr>
            <w:tcW w:w="1928" w:type="dxa"/>
            <w:vAlign w:val="center"/>
          </w:tcPr>
          <w:p w14:paraId="6FF4EE73">
            <w:pPr>
              <w:spacing w:line="240" w:lineRule="auto"/>
              <w:jc w:val="center"/>
              <w:rPr>
                <w:rFonts w:hint="eastAsia" w:ascii="宋体" w:hAnsi="宋体" w:eastAsia="宋体" w:cs="宋体"/>
                <w:sz w:val="24"/>
              </w:rPr>
            </w:pPr>
            <w:r>
              <w:rPr>
                <w:rFonts w:hint="eastAsia" w:ascii="宋体" w:hAnsi="宋体" w:eastAsia="宋体" w:cs="宋体"/>
                <w:sz w:val="24"/>
              </w:rPr>
              <w:t>选择在院患者</w:t>
            </w:r>
          </w:p>
        </w:tc>
        <w:tc>
          <w:tcPr>
            <w:tcW w:w="4956" w:type="dxa"/>
            <w:vAlign w:val="center"/>
          </w:tcPr>
          <w:p w14:paraId="226CA8FE">
            <w:pPr>
              <w:spacing w:line="240" w:lineRule="auto"/>
              <w:rPr>
                <w:rFonts w:hint="eastAsia" w:ascii="宋体" w:hAnsi="宋体" w:eastAsia="宋体" w:cs="宋体"/>
                <w:sz w:val="24"/>
              </w:rPr>
            </w:pPr>
            <w:r>
              <w:rPr>
                <w:rFonts w:hint="eastAsia" w:ascii="宋体" w:hAnsi="宋体" w:eastAsia="宋体" w:cs="宋体"/>
                <w:sz w:val="24"/>
              </w:rPr>
              <w:t>支持AI医助与 HIS 对接后，医生可选择访问权限内的病区，可查看病区下的在院患者</w:t>
            </w:r>
          </w:p>
        </w:tc>
      </w:tr>
      <w:tr w14:paraId="58FC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05" w:type="dxa"/>
            <w:vMerge w:val="restart"/>
            <w:vAlign w:val="center"/>
          </w:tcPr>
          <w:p w14:paraId="1CD8D6F1">
            <w:pPr>
              <w:spacing w:line="240" w:lineRule="auto"/>
              <w:jc w:val="center"/>
              <w:rPr>
                <w:rFonts w:hint="eastAsia" w:ascii="宋体" w:hAnsi="宋体" w:eastAsia="宋体" w:cs="宋体"/>
                <w:sz w:val="24"/>
              </w:rPr>
            </w:pPr>
            <w:r>
              <w:rPr>
                <w:rFonts w:hint="eastAsia" w:ascii="宋体" w:hAnsi="宋体" w:eastAsia="宋体" w:cs="宋体"/>
                <w:sz w:val="24"/>
              </w:rPr>
              <w:t>手术记录处理</w:t>
            </w:r>
          </w:p>
        </w:tc>
        <w:tc>
          <w:tcPr>
            <w:tcW w:w="1928" w:type="dxa"/>
            <w:vAlign w:val="center"/>
          </w:tcPr>
          <w:p w14:paraId="45BA9F10">
            <w:pPr>
              <w:spacing w:line="240" w:lineRule="auto"/>
              <w:jc w:val="center"/>
              <w:rPr>
                <w:rFonts w:hint="eastAsia" w:ascii="宋体" w:hAnsi="宋体" w:eastAsia="宋体" w:cs="宋体"/>
                <w:sz w:val="24"/>
              </w:rPr>
            </w:pPr>
            <w:r>
              <w:rPr>
                <w:rFonts w:hint="eastAsia" w:ascii="宋体" w:hAnsi="宋体" w:eastAsia="宋体" w:cs="宋体"/>
                <w:sz w:val="24"/>
              </w:rPr>
              <w:t>病历复制</w:t>
            </w:r>
          </w:p>
        </w:tc>
        <w:tc>
          <w:tcPr>
            <w:tcW w:w="4956" w:type="dxa"/>
            <w:vAlign w:val="center"/>
          </w:tcPr>
          <w:p w14:paraId="2374F58B">
            <w:pPr>
              <w:spacing w:line="240" w:lineRule="auto"/>
              <w:rPr>
                <w:rFonts w:hint="eastAsia" w:ascii="宋体" w:hAnsi="宋体" w:eastAsia="宋体" w:cs="宋体"/>
                <w:sz w:val="24"/>
              </w:rPr>
            </w:pPr>
            <w:r>
              <w:rPr>
                <w:rFonts w:hint="eastAsia" w:ascii="宋体" w:hAnsi="宋体" w:eastAsia="宋体" w:cs="宋体"/>
                <w:sz w:val="24"/>
              </w:rPr>
              <w:t>复制病历内容。</w:t>
            </w:r>
          </w:p>
        </w:tc>
      </w:tr>
      <w:tr w14:paraId="553F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05" w:type="dxa"/>
            <w:vMerge w:val="continue"/>
            <w:vAlign w:val="center"/>
          </w:tcPr>
          <w:p w14:paraId="6B1F8A20">
            <w:pPr>
              <w:spacing w:line="240" w:lineRule="auto"/>
              <w:jc w:val="center"/>
              <w:rPr>
                <w:rFonts w:hint="eastAsia" w:ascii="宋体" w:hAnsi="宋体" w:eastAsia="宋体" w:cs="宋体"/>
                <w:sz w:val="24"/>
              </w:rPr>
            </w:pPr>
          </w:p>
        </w:tc>
        <w:tc>
          <w:tcPr>
            <w:tcW w:w="1928" w:type="dxa"/>
            <w:vAlign w:val="center"/>
          </w:tcPr>
          <w:p w14:paraId="3402ED61">
            <w:pPr>
              <w:spacing w:line="240" w:lineRule="auto"/>
              <w:jc w:val="center"/>
              <w:rPr>
                <w:rFonts w:hint="eastAsia" w:ascii="宋体" w:hAnsi="宋体" w:eastAsia="宋体" w:cs="宋体"/>
                <w:sz w:val="24"/>
              </w:rPr>
            </w:pPr>
            <w:r>
              <w:rPr>
                <w:rFonts w:hint="eastAsia" w:ascii="宋体" w:hAnsi="宋体" w:eastAsia="宋体" w:cs="宋体"/>
                <w:sz w:val="24"/>
              </w:rPr>
              <w:t>重新生成</w:t>
            </w:r>
          </w:p>
        </w:tc>
        <w:tc>
          <w:tcPr>
            <w:tcW w:w="4956" w:type="dxa"/>
            <w:vAlign w:val="center"/>
          </w:tcPr>
          <w:p w14:paraId="6F597089">
            <w:pPr>
              <w:spacing w:line="240" w:lineRule="auto"/>
              <w:rPr>
                <w:rFonts w:hint="eastAsia" w:ascii="宋体" w:hAnsi="宋体" w:eastAsia="宋体" w:cs="宋体"/>
                <w:sz w:val="24"/>
              </w:rPr>
            </w:pPr>
            <w:r>
              <w:rPr>
                <w:rFonts w:hint="eastAsia" w:ascii="宋体" w:hAnsi="宋体" w:eastAsia="宋体" w:cs="宋体"/>
                <w:sz w:val="24"/>
              </w:rPr>
              <w:t>补充内容后或生成失败时重新生成病历。</w:t>
            </w:r>
          </w:p>
        </w:tc>
      </w:tr>
      <w:tr w14:paraId="066C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5" w:type="dxa"/>
            <w:vMerge w:val="continue"/>
            <w:vAlign w:val="center"/>
          </w:tcPr>
          <w:p w14:paraId="74420969">
            <w:pPr>
              <w:spacing w:line="240" w:lineRule="auto"/>
              <w:jc w:val="center"/>
              <w:rPr>
                <w:rFonts w:hint="eastAsia" w:ascii="宋体" w:hAnsi="宋体" w:eastAsia="宋体" w:cs="宋体"/>
                <w:sz w:val="24"/>
              </w:rPr>
            </w:pPr>
          </w:p>
        </w:tc>
        <w:tc>
          <w:tcPr>
            <w:tcW w:w="1928" w:type="dxa"/>
            <w:vAlign w:val="center"/>
          </w:tcPr>
          <w:p w14:paraId="247008C4">
            <w:pPr>
              <w:spacing w:line="240" w:lineRule="auto"/>
              <w:jc w:val="center"/>
              <w:rPr>
                <w:rFonts w:hint="eastAsia" w:ascii="宋体" w:hAnsi="宋体" w:eastAsia="宋体" w:cs="宋体"/>
                <w:sz w:val="24"/>
              </w:rPr>
            </w:pPr>
            <w:r>
              <w:rPr>
                <w:rFonts w:hint="eastAsia" w:ascii="宋体" w:hAnsi="宋体" w:eastAsia="宋体" w:cs="宋体"/>
                <w:sz w:val="24"/>
              </w:rPr>
              <w:t>转发病历</w:t>
            </w:r>
          </w:p>
        </w:tc>
        <w:tc>
          <w:tcPr>
            <w:tcW w:w="4956" w:type="dxa"/>
            <w:vAlign w:val="center"/>
          </w:tcPr>
          <w:p w14:paraId="790D1859">
            <w:pPr>
              <w:spacing w:line="240" w:lineRule="auto"/>
              <w:rPr>
                <w:rFonts w:hint="eastAsia" w:ascii="宋体" w:hAnsi="宋体" w:eastAsia="宋体" w:cs="宋体"/>
                <w:sz w:val="24"/>
              </w:rPr>
            </w:pPr>
            <w:r>
              <w:rPr>
                <w:rFonts w:hint="eastAsia" w:ascii="宋体" w:hAnsi="宋体" w:eastAsia="宋体" w:cs="宋体"/>
                <w:sz w:val="24"/>
              </w:rPr>
              <w:t>支持协同处理病历，将病历转发给同科室医生。</w:t>
            </w:r>
          </w:p>
        </w:tc>
      </w:tr>
      <w:tr w14:paraId="0B89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05" w:type="dxa"/>
            <w:vMerge w:val="continue"/>
            <w:vAlign w:val="center"/>
          </w:tcPr>
          <w:p w14:paraId="78D5A257">
            <w:pPr>
              <w:spacing w:line="240" w:lineRule="auto"/>
              <w:jc w:val="center"/>
              <w:rPr>
                <w:rFonts w:hint="eastAsia" w:ascii="宋体" w:hAnsi="宋体" w:eastAsia="宋体" w:cs="宋体"/>
                <w:sz w:val="24"/>
              </w:rPr>
            </w:pPr>
          </w:p>
        </w:tc>
        <w:tc>
          <w:tcPr>
            <w:tcW w:w="1928" w:type="dxa"/>
            <w:vAlign w:val="center"/>
          </w:tcPr>
          <w:p w14:paraId="36C1E109">
            <w:pPr>
              <w:spacing w:line="240" w:lineRule="auto"/>
              <w:jc w:val="center"/>
              <w:rPr>
                <w:rFonts w:hint="eastAsia" w:ascii="宋体" w:hAnsi="宋体" w:eastAsia="宋体" w:cs="宋体"/>
                <w:sz w:val="24"/>
              </w:rPr>
            </w:pPr>
            <w:r>
              <w:rPr>
                <w:rFonts w:hint="eastAsia" w:ascii="宋体" w:hAnsi="宋体" w:eastAsia="宋体" w:cs="宋体"/>
                <w:sz w:val="24"/>
              </w:rPr>
              <w:t>分享病历</w:t>
            </w:r>
          </w:p>
        </w:tc>
        <w:tc>
          <w:tcPr>
            <w:tcW w:w="4956" w:type="dxa"/>
            <w:vAlign w:val="center"/>
          </w:tcPr>
          <w:p w14:paraId="46E2F2CE">
            <w:pPr>
              <w:spacing w:line="240" w:lineRule="auto"/>
              <w:rPr>
                <w:rFonts w:hint="eastAsia" w:ascii="宋体" w:hAnsi="宋体" w:eastAsia="宋体" w:cs="宋体"/>
                <w:sz w:val="24"/>
              </w:rPr>
            </w:pPr>
            <w:r>
              <w:rPr>
                <w:rFonts w:hint="eastAsia" w:ascii="宋体" w:hAnsi="宋体" w:eastAsia="宋体" w:cs="宋体"/>
                <w:sz w:val="24"/>
              </w:rPr>
              <w:t>支持分享病历文件到钉钉等应用。</w:t>
            </w:r>
          </w:p>
        </w:tc>
      </w:tr>
      <w:tr w14:paraId="2332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05" w:type="dxa"/>
            <w:vMerge w:val="restart"/>
            <w:vAlign w:val="center"/>
          </w:tcPr>
          <w:p w14:paraId="3C12A2EC">
            <w:pPr>
              <w:spacing w:line="240" w:lineRule="auto"/>
              <w:jc w:val="center"/>
              <w:rPr>
                <w:rFonts w:hint="eastAsia" w:ascii="宋体" w:hAnsi="宋体" w:eastAsia="宋体" w:cs="宋体"/>
                <w:sz w:val="24"/>
              </w:rPr>
            </w:pPr>
            <w:r>
              <w:rPr>
                <w:rFonts w:hint="eastAsia" w:ascii="宋体" w:hAnsi="宋体" w:eastAsia="宋体" w:cs="宋体"/>
                <w:sz w:val="24"/>
              </w:rPr>
              <w:t>手术记录管理</w:t>
            </w:r>
          </w:p>
        </w:tc>
        <w:tc>
          <w:tcPr>
            <w:tcW w:w="1928" w:type="dxa"/>
            <w:vAlign w:val="center"/>
          </w:tcPr>
          <w:p w14:paraId="32011373">
            <w:pPr>
              <w:spacing w:line="240" w:lineRule="auto"/>
              <w:jc w:val="center"/>
              <w:rPr>
                <w:rFonts w:hint="eastAsia" w:ascii="宋体" w:hAnsi="宋体" w:eastAsia="宋体" w:cs="宋体"/>
                <w:sz w:val="24"/>
              </w:rPr>
            </w:pPr>
            <w:r>
              <w:rPr>
                <w:rFonts w:hint="eastAsia" w:ascii="宋体" w:hAnsi="宋体" w:eastAsia="宋体" w:cs="宋体"/>
                <w:sz w:val="24"/>
              </w:rPr>
              <w:t>手术记录草稿同步与展示</w:t>
            </w:r>
          </w:p>
        </w:tc>
        <w:tc>
          <w:tcPr>
            <w:tcW w:w="4956" w:type="dxa"/>
            <w:vAlign w:val="center"/>
          </w:tcPr>
          <w:p w14:paraId="6E53E2D7">
            <w:pPr>
              <w:spacing w:line="240" w:lineRule="auto"/>
              <w:rPr>
                <w:rFonts w:hint="eastAsia" w:ascii="宋体" w:hAnsi="宋体" w:eastAsia="宋体" w:cs="宋体"/>
                <w:sz w:val="24"/>
              </w:rPr>
            </w:pPr>
            <w:r>
              <w:rPr>
                <w:rFonts w:hint="eastAsia" w:ascii="宋体" w:hAnsi="宋体" w:eastAsia="宋体" w:cs="宋体"/>
                <w:sz w:val="24"/>
              </w:rPr>
              <w:t>支持在 PC 端同步展示手术记录草稿数据。</w:t>
            </w:r>
          </w:p>
        </w:tc>
      </w:tr>
      <w:tr w14:paraId="3D33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05" w:type="dxa"/>
            <w:vMerge w:val="continue"/>
            <w:vAlign w:val="center"/>
          </w:tcPr>
          <w:p w14:paraId="588A40B0">
            <w:pPr>
              <w:spacing w:line="240" w:lineRule="auto"/>
              <w:jc w:val="center"/>
              <w:rPr>
                <w:rFonts w:hint="eastAsia" w:ascii="宋体" w:hAnsi="宋体" w:eastAsia="宋体" w:cs="宋体"/>
                <w:sz w:val="24"/>
              </w:rPr>
            </w:pPr>
          </w:p>
        </w:tc>
        <w:tc>
          <w:tcPr>
            <w:tcW w:w="1928" w:type="dxa"/>
            <w:vAlign w:val="center"/>
          </w:tcPr>
          <w:p w14:paraId="4AE094AD">
            <w:pPr>
              <w:spacing w:line="240" w:lineRule="auto"/>
              <w:jc w:val="center"/>
              <w:rPr>
                <w:rFonts w:hint="eastAsia" w:ascii="宋体" w:hAnsi="宋体" w:eastAsia="宋体" w:cs="宋体"/>
                <w:sz w:val="24"/>
              </w:rPr>
            </w:pPr>
            <w:r>
              <w:rPr>
                <w:rFonts w:hint="eastAsia" w:ascii="宋体" w:hAnsi="宋体" w:eastAsia="宋体" w:cs="宋体"/>
                <w:sz w:val="24"/>
              </w:rPr>
              <w:t>手术记录草稿条件筛选</w:t>
            </w:r>
          </w:p>
        </w:tc>
        <w:tc>
          <w:tcPr>
            <w:tcW w:w="4956" w:type="dxa"/>
            <w:vAlign w:val="center"/>
          </w:tcPr>
          <w:p w14:paraId="24B48A8A">
            <w:pPr>
              <w:spacing w:line="240" w:lineRule="auto"/>
              <w:rPr>
                <w:rFonts w:hint="eastAsia" w:ascii="宋体" w:hAnsi="宋体" w:eastAsia="宋体" w:cs="宋体"/>
                <w:sz w:val="24"/>
              </w:rPr>
            </w:pPr>
            <w:r>
              <w:rPr>
                <w:rFonts w:hint="eastAsia" w:ascii="宋体" w:hAnsi="宋体" w:eastAsia="宋体" w:cs="宋体"/>
                <w:sz w:val="24"/>
              </w:rPr>
              <w:t>支持在 PC 端按条件筛选手术记录草稿，如手术记录草稿类型、生成时间。</w:t>
            </w:r>
          </w:p>
        </w:tc>
      </w:tr>
      <w:tr w14:paraId="5132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05" w:type="dxa"/>
            <w:vMerge w:val="continue"/>
            <w:vAlign w:val="center"/>
          </w:tcPr>
          <w:p w14:paraId="7EBC8D47">
            <w:pPr>
              <w:spacing w:line="240" w:lineRule="auto"/>
              <w:jc w:val="center"/>
              <w:rPr>
                <w:rFonts w:hint="eastAsia" w:ascii="宋体" w:hAnsi="宋体" w:eastAsia="宋体" w:cs="宋体"/>
                <w:sz w:val="24"/>
              </w:rPr>
            </w:pPr>
          </w:p>
        </w:tc>
        <w:tc>
          <w:tcPr>
            <w:tcW w:w="1928" w:type="dxa"/>
            <w:vAlign w:val="center"/>
          </w:tcPr>
          <w:p w14:paraId="2284D0A2">
            <w:pPr>
              <w:spacing w:line="240" w:lineRule="auto"/>
              <w:jc w:val="center"/>
              <w:rPr>
                <w:rFonts w:hint="eastAsia" w:ascii="宋体" w:hAnsi="宋体" w:eastAsia="宋体" w:cs="宋体"/>
                <w:sz w:val="24"/>
              </w:rPr>
            </w:pPr>
            <w:r>
              <w:rPr>
                <w:rFonts w:hint="eastAsia" w:ascii="宋体" w:hAnsi="宋体" w:eastAsia="宋体" w:cs="宋体"/>
                <w:sz w:val="24"/>
              </w:rPr>
              <w:t>手术记录草稿搜索</w:t>
            </w:r>
          </w:p>
        </w:tc>
        <w:tc>
          <w:tcPr>
            <w:tcW w:w="4956" w:type="dxa"/>
            <w:vAlign w:val="center"/>
          </w:tcPr>
          <w:p w14:paraId="5C44A9CC">
            <w:pPr>
              <w:spacing w:line="240" w:lineRule="auto"/>
              <w:rPr>
                <w:rFonts w:hint="eastAsia" w:ascii="宋体" w:hAnsi="宋体" w:eastAsia="宋体" w:cs="宋体"/>
                <w:sz w:val="24"/>
              </w:rPr>
            </w:pPr>
            <w:r>
              <w:rPr>
                <w:rFonts w:hint="eastAsia" w:ascii="宋体" w:hAnsi="宋体" w:eastAsia="宋体" w:cs="宋体"/>
                <w:sz w:val="24"/>
              </w:rPr>
              <w:t>支持在 PC 端搜索符合条件的手术记录草稿。</w:t>
            </w:r>
          </w:p>
        </w:tc>
      </w:tr>
      <w:tr w14:paraId="3F43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25F6E6E8">
            <w:pPr>
              <w:spacing w:line="240" w:lineRule="auto"/>
              <w:jc w:val="center"/>
              <w:rPr>
                <w:rFonts w:hint="eastAsia" w:ascii="宋体" w:hAnsi="宋体" w:eastAsia="宋体" w:cs="宋体"/>
                <w:sz w:val="24"/>
              </w:rPr>
            </w:pPr>
          </w:p>
        </w:tc>
        <w:tc>
          <w:tcPr>
            <w:tcW w:w="1928" w:type="dxa"/>
            <w:vAlign w:val="center"/>
          </w:tcPr>
          <w:p w14:paraId="0C052468">
            <w:pPr>
              <w:spacing w:line="240" w:lineRule="auto"/>
              <w:jc w:val="center"/>
              <w:rPr>
                <w:rFonts w:hint="eastAsia" w:ascii="宋体" w:hAnsi="宋体" w:eastAsia="宋体" w:cs="宋体"/>
                <w:sz w:val="24"/>
              </w:rPr>
            </w:pPr>
            <w:r>
              <w:rPr>
                <w:rFonts w:hint="eastAsia" w:ascii="宋体" w:hAnsi="宋体" w:eastAsia="宋体" w:cs="宋体"/>
                <w:sz w:val="24"/>
              </w:rPr>
              <w:t>手术记录草稿引用</w:t>
            </w:r>
          </w:p>
        </w:tc>
        <w:tc>
          <w:tcPr>
            <w:tcW w:w="4956" w:type="dxa"/>
            <w:vAlign w:val="center"/>
          </w:tcPr>
          <w:p w14:paraId="3C526041">
            <w:pPr>
              <w:spacing w:line="240" w:lineRule="auto"/>
              <w:rPr>
                <w:rFonts w:hint="eastAsia" w:ascii="宋体" w:hAnsi="宋体" w:eastAsia="宋体" w:cs="宋体"/>
                <w:sz w:val="24"/>
              </w:rPr>
            </w:pPr>
            <w:r>
              <w:rPr>
                <w:rFonts w:hint="eastAsia" w:ascii="宋体" w:hAnsi="宋体" w:eastAsia="宋体" w:cs="宋体"/>
                <w:sz w:val="24"/>
              </w:rPr>
              <w:t>支持在 PC端引用手术记录草稿到 HIS中。</w:t>
            </w:r>
          </w:p>
        </w:tc>
      </w:tr>
      <w:tr w14:paraId="26EF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5" w:type="dxa"/>
            <w:vMerge w:val="continue"/>
            <w:vAlign w:val="center"/>
          </w:tcPr>
          <w:p w14:paraId="1A980B53">
            <w:pPr>
              <w:spacing w:line="240" w:lineRule="auto"/>
              <w:jc w:val="center"/>
              <w:rPr>
                <w:rFonts w:hint="eastAsia" w:ascii="宋体" w:hAnsi="宋体" w:eastAsia="宋体" w:cs="宋体"/>
                <w:sz w:val="24"/>
              </w:rPr>
            </w:pPr>
          </w:p>
        </w:tc>
        <w:tc>
          <w:tcPr>
            <w:tcW w:w="1928" w:type="dxa"/>
            <w:vAlign w:val="center"/>
          </w:tcPr>
          <w:p w14:paraId="55F72600">
            <w:pPr>
              <w:spacing w:line="240" w:lineRule="auto"/>
              <w:jc w:val="center"/>
              <w:rPr>
                <w:rFonts w:hint="eastAsia" w:ascii="宋体" w:hAnsi="宋体" w:eastAsia="宋体" w:cs="宋体"/>
                <w:sz w:val="24"/>
              </w:rPr>
            </w:pPr>
            <w:r>
              <w:rPr>
                <w:rFonts w:hint="eastAsia" w:ascii="宋体" w:hAnsi="宋体" w:eastAsia="宋体" w:cs="宋体"/>
                <w:sz w:val="24"/>
              </w:rPr>
              <w:t>手术记录草稿复制</w:t>
            </w:r>
          </w:p>
        </w:tc>
        <w:tc>
          <w:tcPr>
            <w:tcW w:w="4956" w:type="dxa"/>
            <w:vAlign w:val="center"/>
          </w:tcPr>
          <w:p w14:paraId="0579A658">
            <w:pPr>
              <w:spacing w:line="240" w:lineRule="auto"/>
              <w:rPr>
                <w:rFonts w:hint="eastAsia" w:ascii="宋体" w:hAnsi="宋体" w:eastAsia="宋体" w:cs="宋体"/>
                <w:sz w:val="24"/>
              </w:rPr>
            </w:pPr>
            <w:r>
              <w:rPr>
                <w:rFonts w:hint="eastAsia" w:ascii="宋体" w:hAnsi="宋体" w:eastAsia="宋体" w:cs="宋体"/>
                <w:sz w:val="24"/>
              </w:rPr>
              <w:t>支持在PC端复制手术记录草稿粘贴到HIS 中。</w:t>
            </w:r>
          </w:p>
        </w:tc>
      </w:tr>
      <w:tr w14:paraId="4963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05" w:type="dxa"/>
            <w:vMerge w:val="restart"/>
            <w:vAlign w:val="center"/>
          </w:tcPr>
          <w:p w14:paraId="422BC9DF">
            <w:pPr>
              <w:spacing w:line="240" w:lineRule="auto"/>
              <w:jc w:val="center"/>
              <w:rPr>
                <w:rFonts w:hint="eastAsia" w:ascii="宋体" w:hAnsi="宋体" w:eastAsia="宋体" w:cs="宋体"/>
                <w:sz w:val="24"/>
              </w:rPr>
            </w:pPr>
            <w:r>
              <w:rPr>
                <w:rFonts w:hint="eastAsia" w:ascii="宋体" w:hAnsi="宋体" w:eastAsia="宋体" w:cs="宋体"/>
                <w:sz w:val="24"/>
              </w:rPr>
              <w:t>系统设置</w:t>
            </w:r>
          </w:p>
        </w:tc>
        <w:tc>
          <w:tcPr>
            <w:tcW w:w="1928" w:type="dxa"/>
            <w:vAlign w:val="center"/>
          </w:tcPr>
          <w:p w14:paraId="24EC36BF">
            <w:pPr>
              <w:spacing w:line="240" w:lineRule="auto"/>
              <w:jc w:val="center"/>
              <w:rPr>
                <w:rFonts w:hint="eastAsia" w:ascii="宋体" w:hAnsi="宋体" w:eastAsia="宋体" w:cs="宋体"/>
                <w:sz w:val="24"/>
              </w:rPr>
            </w:pPr>
            <w:r>
              <w:rPr>
                <w:rFonts w:hint="eastAsia" w:ascii="宋体" w:hAnsi="宋体" w:eastAsia="宋体" w:cs="宋体"/>
                <w:sz w:val="24"/>
              </w:rPr>
              <w:t>账号注销</w:t>
            </w:r>
          </w:p>
        </w:tc>
        <w:tc>
          <w:tcPr>
            <w:tcW w:w="4956" w:type="dxa"/>
            <w:vAlign w:val="center"/>
          </w:tcPr>
          <w:p w14:paraId="14FD02D9">
            <w:pPr>
              <w:spacing w:line="240" w:lineRule="auto"/>
              <w:rPr>
                <w:rFonts w:hint="eastAsia" w:ascii="宋体" w:hAnsi="宋体" w:eastAsia="宋体" w:cs="宋体"/>
                <w:sz w:val="24"/>
              </w:rPr>
            </w:pPr>
            <w:r>
              <w:rPr>
                <w:rFonts w:hint="eastAsia" w:ascii="宋体" w:hAnsi="宋体" w:eastAsia="宋体" w:cs="宋体"/>
                <w:sz w:val="24"/>
              </w:rPr>
              <w:t>支持通过手机验证码注销账号。</w:t>
            </w:r>
          </w:p>
        </w:tc>
      </w:tr>
      <w:tr w14:paraId="3F7D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05" w:type="dxa"/>
            <w:vMerge w:val="continue"/>
            <w:vAlign w:val="center"/>
          </w:tcPr>
          <w:p w14:paraId="76271926">
            <w:pPr>
              <w:spacing w:line="240" w:lineRule="auto"/>
              <w:jc w:val="center"/>
              <w:rPr>
                <w:rFonts w:hint="eastAsia" w:ascii="宋体" w:hAnsi="宋体" w:eastAsia="宋体" w:cs="宋体"/>
                <w:sz w:val="24"/>
              </w:rPr>
            </w:pPr>
          </w:p>
        </w:tc>
        <w:tc>
          <w:tcPr>
            <w:tcW w:w="1928" w:type="dxa"/>
            <w:vAlign w:val="center"/>
          </w:tcPr>
          <w:p w14:paraId="54FCC894">
            <w:pPr>
              <w:spacing w:line="240" w:lineRule="auto"/>
              <w:jc w:val="center"/>
              <w:rPr>
                <w:rFonts w:hint="eastAsia" w:ascii="宋体" w:hAnsi="宋体" w:eastAsia="宋体" w:cs="宋体"/>
                <w:sz w:val="24"/>
              </w:rPr>
            </w:pPr>
            <w:r>
              <w:rPr>
                <w:rFonts w:hint="eastAsia" w:ascii="宋体" w:hAnsi="宋体" w:eastAsia="宋体" w:cs="宋体"/>
                <w:sz w:val="24"/>
              </w:rPr>
              <w:t>医生信息设置</w:t>
            </w:r>
          </w:p>
        </w:tc>
        <w:tc>
          <w:tcPr>
            <w:tcW w:w="4956" w:type="dxa"/>
            <w:vAlign w:val="center"/>
          </w:tcPr>
          <w:p w14:paraId="00A7C6B0">
            <w:pPr>
              <w:spacing w:line="240" w:lineRule="auto"/>
              <w:rPr>
                <w:rFonts w:hint="eastAsia" w:ascii="宋体" w:hAnsi="宋体" w:eastAsia="宋体" w:cs="宋体"/>
                <w:sz w:val="24"/>
              </w:rPr>
            </w:pPr>
            <w:r>
              <w:rPr>
                <w:rFonts w:hint="eastAsia" w:ascii="宋体" w:hAnsi="宋体" w:eastAsia="宋体" w:cs="宋体"/>
                <w:sz w:val="24"/>
              </w:rPr>
              <w:t>支持医生设置姓名、科室、职称、头像</w:t>
            </w:r>
          </w:p>
        </w:tc>
      </w:tr>
      <w:tr w14:paraId="5707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05" w:type="dxa"/>
            <w:vMerge w:val="continue"/>
            <w:vAlign w:val="center"/>
          </w:tcPr>
          <w:p w14:paraId="5E7F42E6">
            <w:pPr>
              <w:spacing w:line="240" w:lineRule="auto"/>
              <w:jc w:val="center"/>
              <w:rPr>
                <w:rFonts w:hint="eastAsia" w:ascii="宋体" w:hAnsi="宋体" w:eastAsia="宋体" w:cs="宋体"/>
                <w:sz w:val="24"/>
              </w:rPr>
            </w:pPr>
          </w:p>
        </w:tc>
        <w:tc>
          <w:tcPr>
            <w:tcW w:w="1928" w:type="dxa"/>
            <w:vAlign w:val="center"/>
          </w:tcPr>
          <w:p w14:paraId="53364B8B">
            <w:pPr>
              <w:spacing w:line="240" w:lineRule="auto"/>
              <w:jc w:val="center"/>
              <w:rPr>
                <w:rFonts w:hint="eastAsia" w:ascii="宋体" w:hAnsi="宋体" w:eastAsia="宋体" w:cs="宋体"/>
                <w:sz w:val="24"/>
              </w:rPr>
            </w:pPr>
            <w:r>
              <w:rPr>
                <w:rFonts w:hint="eastAsia" w:ascii="宋体" w:hAnsi="宋体" w:eastAsia="宋体" w:cs="宋体"/>
                <w:sz w:val="24"/>
              </w:rPr>
              <w:t>语音识别设置</w:t>
            </w:r>
          </w:p>
        </w:tc>
        <w:tc>
          <w:tcPr>
            <w:tcW w:w="4956" w:type="dxa"/>
            <w:vAlign w:val="center"/>
          </w:tcPr>
          <w:p w14:paraId="64FCF31A">
            <w:pPr>
              <w:spacing w:line="240" w:lineRule="auto"/>
              <w:rPr>
                <w:rFonts w:hint="eastAsia" w:ascii="宋体" w:hAnsi="宋体" w:eastAsia="宋体" w:cs="宋体"/>
                <w:sz w:val="24"/>
              </w:rPr>
            </w:pPr>
            <w:r>
              <w:rPr>
                <w:rFonts w:hint="eastAsia" w:ascii="宋体" w:hAnsi="宋体" w:eastAsia="宋体" w:cs="宋体"/>
                <w:sz w:val="24"/>
              </w:rPr>
              <w:t>支持设置默认方言</w:t>
            </w:r>
          </w:p>
        </w:tc>
      </w:tr>
      <w:tr w14:paraId="070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05" w:type="dxa"/>
            <w:vMerge w:val="continue"/>
            <w:vAlign w:val="center"/>
          </w:tcPr>
          <w:p w14:paraId="47FB3CFA">
            <w:pPr>
              <w:spacing w:line="240" w:lineRule="auto"/>
              <w:jc w:val="center"/>
              <w:rPr>
                <w:rFonts w:hint="eastAsia" w:ascii="宋体" w:hAnsi="宋体" w:eastAsia="宋体" w:cs="宋体"/>
                <w:sz w:val="24"/>
              </w:rPr>
            </w:pPr>
          </w:p>
        </w:tc>
        <w:tc>
          <w:tcPr>
            <w:tcW w:w="1928" w:type="dxa"/>
            <w:vAlign w:val="center"/>
          </w:tcPr>
          <w:p w14:paraId="0C5F2DE5">
            <w:pPr>
              <w:spacing w:line="240" w:lineRule="auto"/>
              <w:jc w:val="center"/>
              <w:rPr>
                <w:rFonts w:hint="eastAsia" w:ascii="宋体" w:hAnsi="宋体" w:eastAsia="宋体" w:cs="宋体"/>
                <w:sz w:val="24"/>
              </w:rPr>
            </w:pPr>
            <w:r>
              <w:rPr>
                <w:rFonts w:hint="eastAsia" w:ascii="宋体" w:hAnsi="宋体" w:eastAsia="宋体" w:cs="宋体"/>
                <w:sz w:val="24"/>
              </w:rPr>
              <w:t>投诉反馈</w:t>
            </w:r>
          </w:p>
        </w:tc>
        <w:tc>
          <w:tcPr>
            <w:tcW w:w="4956" w:type="dxa"/>
            <w:vAlign w:val="center"/>
          </w:tcPr>
          <w:p w14:paraId="3A707352">
            <w:pPr>
              <w:spacing w:line="240" w:lineRule="auto"/>
              <w:rPr>
                <w:rFonts w:hint="eastAsia" w:ascii="宋体" w:hAnsi="宋体" w:eastAsia="宋体" w:cs="宋体"/>
                <w:sz w:val="24"/>
              </w:rPr>
            </w:pPr>
            <w:r>
              <w:rPr>
                <w:rFonts w:hint="eastAsia" w:ascii="宋体" w:hAnsi="宋体" w:eastAsia="宋体" w:cs="宋体"/>
                <w:sz w:val="24"/>
              </w:rPr>
              <w:t>支持用户通过文字、图片形式反馈产品建议</w:t>
            </w:r>
          </w:p>
        </w:tc>
      </w:tr>
      <w:tr w14:paraId="4CD7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05" w:type="dxa"/>
            <w:vMerge w:val="continue"/>
            <w:vAlign w:val="center"/>
          </w:tcPr>
          <w:p w14:paraId="6447E189">
            <w:pPr>
              <w:spacing w:line="240" w:lineRule="auto"/>
              <w:jc w:val="center"/>
              <w:rPr>
                <w:rFonts w:hint="eastAsia" w:ascii="宋体" w:hAnsi="宋体" w:eastAsia="宋体" w:cs="宋体"/>
                <w:sz w:val="24"/>
              </w:rPr>
            </w:pPr>
          </w:p>
        </w:tc>
        <w:tc>
          <w:tcPr>
            <w:tcW w:w="1928" w:type="dxa"/>
            <w:vAlign w:val="center"/>
          </w:tcPr>
          <w:p w14:paraId="34A4328A">
            <w:pPr>
              <w:spacing w:line="240" w:lineRule="auto"/>
              <w:jc w:val="center"/>
              <w:rPr>
                <w:rFonts w:hint="eastAsia" w:ascii="宋体" w:hAnsi="宋体" w:eastAsia="宋体" w:cs="宋体"/>
                <w:sz w:val="24"/>
              </w:rPr>
            </w:pPr>
            <w:r>
              <w:rPr>
                <w:rFonts w:hint="eastAsia" w:ascii="宋体" w:hAnsi="宋体" w:eastAsia="宋体" w:cs="宋体"/>
                <w:sz w:val="24"/>
              </w:rPr>
              <w:t>隐私协议</w:t>
            </w:r>
          </w:p>
        </w:tc>
        <w:tc>
          <w:tcPr>
            <w:tcW w:w="4956" w:type="dxa"/>
            <w:vAlign w:val="center"/>
          </w:tcPr>
          <w:p w14:paraId="1A33B5F2">
            <w:pPr>
              <w:spacing w:line="240" w:lineRule="auto"/>
              <w:rPr>
                <w:rFonts w:hint="eastAsia" w:ascii="宋体" w:hAnsi="宋体" w:eastAsia="宋体" w:cs="宋体"/>
                <w:sz w:val="24"/>
              </w:rPr>
            </w:pPr>
            <w:r>
              <w:rPr>
                <w:rFonts w:hint="eastAsia" w:ascii="宋体" w:hAnsi="宋体" w:eastAsia="宋体" w:cs="宋体"/>
                <w:sz w:val="24"/>
              </w:rPr>
              <w:t>可查看 AI 医助隐私协议。</w:t>
            </w:r>
          </w:p>
        </w:tc>
      </w:tr>
      <w:tr w14:paraId="4354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05" w:type="dxa"/>
            <w:vMerge w:val="continue"/>
            <w:vAlign w:val="center"/>
          </w:tcPr>
          <w:p w14:paraId="0D2B0A96">
            <w:pPr>
              <w:spacing w:line="240" w:lineRule="auto"/>
              <w:jc w:val="center"/>
              <w:rPr>
                <w:rFonts w:hint="eastAsia" w:ascii="宋体" w:hAnsi="宋体" w:eastAsia="宋体" w:cs="宋体"/>
                <w:sz w:val="24"/>
              </w:rPr>
            </w:pPr>
          </w:p>
        </w:tc>
        <w:tc>
          <w:tcPr>
            <w:tcW w:w="1928" w:type="dxa"/>
            <w:vAlign w:val="center"/>
          </w:tcPr>
          <w:p w14:paraId="4741D836">
            <w:pPr>
              <w:spacing w:line="240" w:lineRule="auto"/>
              <w:jc w:val="center"/>
              <w:rPr>
                <w:rFonts w:hint="eastAsia" w:ascii="宋体" w:hAnsi="宋体" w:eastAsia="宋体" w:cs="宋体"/>
                <w:sz w:val="24"/>
              </w:rPr>
            </w:pPr>
            <w:r>
              <w:rPr>
                <w:rFonts w:hint="eastAsia" w:ascii="宋体" w:hAnsi="宋体" w:eastAsia="宋体" w:cs="宋体"/>
                <w:sz w:val="24"/>
              </w:rPr>
              <w:t>服务协议</w:t>
            </w:r>
          </w:p>
        </w:tc>
        <w:tc>
          <w:tcPr>
            <w:tcW w:w="4956" w:type="dxa"/>
            <w:vAlign w:val="center"/>
          </w:tcPr>
          <w:p w14:paraId="4410608A">
            <w:pPr>
              <w:spacing w:line="240" w:lineRule="auto"/>
              <w:rPr>
                <w:rFonts w:hint="eastAsia" w:ascii="宋体" w:hAnsi="宋体" w:eastAsia="宋体" w:cs="宋体"/>
                <w:sz w:val="24"/>
              </w:rPr>
            </w:pPr>
            <w:r>
              <w:rPr>
                <w:rFonts w:hint="eastAsia" w:ascii="宋体" w:hAnsi="宋体" w:eastAsia="宋体" w:cs="宋体"/>
                <w:sz w:val="24"/>
              </w:rPr>
              <w:t>可查看 AI 医助服务协议。</w:t>
            </w:r>
          </w:p>
        </w:tc>
      </w:tr>
      <w:tr w14:paraId="28FC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05" w:type="dxa"/>
            <w:vMerge w:val="continue"/>
            <w:vAlign w:val="center"/>
          </w:tcPr>
          <w:p w14:paraId="192281C0">
            <w:pPr>
              <w:spacing w:line="240" w:lineRule="auto"/>
              <w:jc w:val="center"/>
              <w:rPr>
                <w:rFonts w:hint="eastAsia" w:ascii="宋体" w:hAnsi="宋体" w:eastAsia="宋体" w:cs="宋体"/>
                <w:sz w:val="24"/>
              </w:rPr>
            </w:pPr>
          </w:p>
        </w:tc>
        <w:tc>
          <w:tcPr>
            <w:tcW w:w="1928" w:type="dxa"/>
            <w:vAlign w:val="center"/>
          </w:tcPr>
          <w:p w14:paraId="5BD86AC1">
            <w:pPr>
              <w:spacing w:line="240" w:lineRule="auto"/>
              <w:jc w:val="center"/>
              <w:rPr>
                <w:rFonts w:hint="eastAsia" w:ascii="宋体" w:hAnsi="宋体" w:eastAsia="宋体" w:cs="宋体"/>
                <w:sz w:val="24"/>
              </w:rPr>
            </w:pPr>
            <w:r>
              <w:rPr>
                <w:rFonts w:hint="eastAsia" w:ascii="宋体" w:hAnsi="宋体" w:eastAsia="宋体" w:cs="宋体"/>
                <w:sz w:val="24"/>
              </w:rPr>
              <w:t>检查更新</w:t>
            </w:r>
          </w:p>
        </w:tc>
        <w:tc>
          <w:tcPr>
            <w:tcW w:w="4956" w:type="dxa"/>
            <w:vAlign w:val="center"/>
          </w:tcPr>
          <w:p w14:paraId="18845D4F">
            <w:pPr>
              <w:spacing w:line="240" w:lineRule="auto"/>
              <w:rPr>
                <w:rFonts w:hint="eastAsia" w:ascii="宋体" w:hAnsi="宋体" w:eastAsia="宋体" w:cs="宋体"/>
                <w:sz w:val="24"/>
              </w:rPr>
            </w:pPr>
            <w:r>
              <w:rPr>
                <w:rFonts w:hint="eastAsia" w:ascii="宋体" w:hAnsi="宋体" w:eastAsia="宋体" w:cs="宋体"/>
                <w:sz w:val="24"/>
              </w:rPr>
              <w:t>支持检查 AI 医助最新版，支持自动更新。</w:t>
            </w:r>
          </w:p>
        </w:tc>
      </w:tr>
      <w:tr w14:paraId="2A5D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05" w:type="dxa"/>
            <w:vAlign w:val="center"/>
          </w:tcPr>
          <w:p w14:paraId="7640124A">
            <w:pPr>
              <w:spacing w:line="240" w:lineRule="auto"/>
              <w:jc w:val="center"/>
              <w:rPr>
                <w:rFonts w:hint="eastAsia" w:ascii="宋体" w:hAnsi="宋体" w:eastAsia="宋体" w:cs="宋体"/>
                <w:sz w:val="24"/>
              </w:rPr>
            </w:pPr>
            <w:r>
              <w:rPr>
                <w:rFonts w:hint="eastAsia" w:ascii="宋体" w:hAnsi="宋体" w:eastAsia="宋体" w:cs="宋体"/>
                <w:sz w:val="24"/>
              </w:rPr>
              <w:t>系统管理</w:t>
            </w:r>
          </w:p>
        </w:tc>
        <w:tc>
          <w:tcPr>
            <w:tcW w:w="1928" w:type="dxa"/>
            <w:vAlign w:val="center"/>
          </w:tcPr>
          <w:p w14:paraId="130A8D28">
            <w:pPr>
              <w:spacing w:line="240" w:lineRule="auto"/>
              <w:jc w:val="center"/>
              <w:rPr>
                <w:rFonts w:hint="eastAsia" w:ascii="宋体" w:hAnsi="宋体" w:eastAsia="宋体" w:cs="宋体"/>
                <w:sz w:val="24"/>
              </w:rPr>
            </w:pPr>
            <w:r>
              <w:rPr>
                <w:rFonts w:hint="eastAsia" w:ascii="宋体" w:hAnsi="宋体" w:eastAsia="宋体" w:cs="宋体"/>
                <w:sz w:val="24"/>
              </w:rPr>
              <w:t>数据看板</w:t>
            </w:r>
          </w:p>
        </w:tc>
        <w:tc>
          <w:tcPr>
            <w:tcW w:w="4956" w:type="dxa"/>
            <w:vAlign w:val="center"/>
          </w:tcPr>
          <w:p w14:paraId="16D5FD24">
            <w:pPr>
              <w:spacing w:line="240" w:lineRule="auto"/>
              <w:rPr>
                <w:rFonts w:hint="eastAsia" w:ascii="宋体" w:hAnsi="宋体" w:eastAsia="宋体" w:cs="宋体"/>
                <w:sz w:val="24"/>
              </w:rPr>
            </w:pPr>
            <w:r>
              <w:rPr>
                <w:rFonts w:hint="eastAsia" w:ascii="宋体" w:hAnsi="宋体" w:eastAsia="宋体" w:cs="宋体"/>
                <w:sz w:val="24"/>
              </w:rPr>
              <w:t>医院、医生 AI写病历使用情况数据统计。</w:t>
            </w:r>
          </w:p>
        </w:tc>
      </w:tr>
    </w:tbl>
    <w:p w14:paraId="5158A4FC">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p>
    <w:p w14:paraId="5369D68E">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lang w:val="en-US" w:eastAsia="zh-CN"/>
          <w14:ligatures w14:val="none"/>
        </w:rPr>
        <w:t>七、</w:t>
      </w:r>
      <w:r>
        <w:rPr>
          <w:rFonts w:hint="eastAsia" w:ascii="宋体" w:hAnsi="宋体" w:eastAsia="宋体" w:cs="Times New Roman"/>
          <w:kern w:val="0"/>
          <w:sz w:val="24"/>
          <w14:ligatures w14:val="none"/>
        </w:rPr>
        <w:t>数据标准化治理及应用服务管理系统</w:t>
      </w:r>
    </w:p>
    <w:p w14:paraId="1E58E918">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共包括数据管理平台系统、业务元数据管理系统、数据治理及数据服务、表单设置规则数据收集系统、数据资产评估服务及</w:t>
      </w:r>
      <w:r>
        <w:rPr>
          <w:rFonts w:hint="eastAsia" w:ascii="宋体" w:hAnsi="宋体" w:eastAsia="宋体" w:cs="Times New Roman"/>
          <w:kern w:val="0"/>
          <w:sz w:val="24"/>
          <w:lang w:val="en-US" w:eastAsia="zh-CN"/>
          <w14:ligatures w14:val="none"/>
        </w:rPr>
        <w:t>数据</w:t>
      </w:r>
      <w:r>
        <w:rPr>
          <w:rFonts w:ascii="宋体" w:hAnsi="宋体" w:eastAsia="宋体" w:cs="Times New Roman"/>
          <w:kern w:val="0"/>
          <w:sz w:val="24"/>
          <w14:ligatures w14:val="none"/>
        </w:rPr>
        <w:t>AI</w:t>
      </w:r>
      <w:r>
        <w:rPr>
          <w:rFonts w:hint="eastAsia" w:ascii="宋体" w:hAnsi="宋体" w:eastAsia="宋体" w:cs="Times New Roman"/>
          <w:kern w:val="0"/>
          <w:sz w:val="24"/>
          <w:lang w:val="en-US" w:eastAsia="zh-CN"/>
          <w14:ligatures w14:val="none"/>
        </w:rPr>
        <w:t>交互前端</w:t>
      </w:r>
      <w:r>
        <w:rPr>
          <w:rFonts w:ascii="宋体" w:hAnsi="宋体" w:eastAsia="宋体" w:cs="Times New Roman"/>
          <w:kern w:val="0"/>
          <w:sz w:val="24"/>
          <w14:ligatures w14:val="none"/>
        </w:rPr>
        <w:t>应用以及</w:t>
      </w:r>
      <w:r>
        <w:rPr>
          <w:rFonts w:hint="eastAsia" w:ascii="宋体" w:hAnsi="宋体" w:eastAsia="宋体" w:cs="Times New Roman"/>
          <w:kern w:val="0"/>
          <w:sz w:val="24"/>
          <w14:ligatures w14:val="none"/>
        </w:rPr>
        <w:t>数据</w:t>
      </w:r>
      <w:r>
        <w:rPr>
          <w:rFonts w:ascii="宋体" w:hAnsi="宋体" w:eastAsia="宋体" w:cs="Times New Roman"/>
          <w:kern w:val="0"/>
          <w:sz w:val="24"/>
          <w14:ligatures w14:val="none"/>
        </w:rPr>
        <w:t>应用</w:t>
      </w:r>
      <w:r>
        <w:rPr>
          <w:rFonts w:hint="eastAsia" w:ascii="宋体" w:hAnsi="宋体" w:eastAsia="宋体" w:cs="Times New Roman"/>
          <w:kern w:val="0"/>
          <w:sz w:val="24"/>
          <w14:ligatures w14:val="none"/>
        </w:rPr>
        <w:t>管理门户七大模块，每个模块的具体要求如下：</w:t>
      </w:r>
    </w:p>
    <w:p w14:paraId="53F2F996">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lang w:val="en-US" w:eastAsia="zh-CN"/>
          <w14:ligatures w14:val="none"/>
        </w:rPr>
        <w:t>7</w:t>
      </w:r>
      <w:r>
        <w:rPr>
          <w:rFonts w:hint="eastAsia" w:ascii="宋体" w:hAnsi="宋体" w:eastAsia="宋体" w:cs="Times New Roman"/>
          <w:kern w:val="0"/>
          <w:sz w:val="24"/>
          <w14:ligatures w14:val="none"/>
        </w:rPr>
        <w:t>.1</w:t>
      </w:r>
      <w:r>
        <w:rPr>
          <w:rFonts w:hint="eastAsia" w:ascii="宋体" w:hAnsi="宋体" w:eastAsia="宋体" w:cs="Times New Roman"/>
          <w:kern w:val="0"/>
          <w:sz w:val="24"/>
          <w14:ligatures w14:val="none"/>
        </w:rPr>
        <w:tab/>
      </w:r>
      <w:r>
        <w:rPr>
          <w:rFonts w:hint="eastAsia" w:ascii="宋体" w:hAnsi="宋体" w:eastAsia="宋体" w:cs="Times New Roman"/>
          <w:kern w:val="0"/>
          <w:sz w:val="24"/>
          <w14:ligatures w14:val="none"/>
        </w:rPr>
        <w:t>数据管理系统</w:t>
      </w:r>
    </w:p>
    <w:p w14:paraId="2B5DCE5A">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数据管理系统是整个数据管理项目的核心部分，为各项数据应用场景提供数据应用的支撑。要求：</w:t>
      </w:r>
    </w:p>
    <w:p w14:paraId="48C22AE3">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整个数据管理系统采用业界成熟的大数据技术架构搭建，覆盖数据采集至数据分析的全生命周期管理；</w:t>
      </w:r>
    </w:p>
    <w:p w14:paraId="5BF41849">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支持与多种异构数据源的便捷对接与数据交互，提高数据自动采集率；</w:t>
      </w:r>
    </w:p>
    <w:p w14:paraId="3E548FD9">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在数据采集过程中，可通过可视化方式对采集进行自定义设置，借助各项服务组件，包括离线同步、</w:t>
      </w:r>
      <w:r>
        <w:rPr>
          <w:rFonts w:ascii="宋体" w:hAnsi="宋体" w:eastAsia="宋体" w:cs="Times New Roman"/>
          <w:kern w:val="0"/>
          <w:sz w:val="24"/>
          <w14:ligatures w14:val="none"/>
        </w:rPr>
        <w:t>Shell、Python、Http、Spark</w:t>
      </w:r>
      <w:r>
        <w:rPr>
          <w:rFonts w:hint="eastAsia" w:ascii="宋体" w:hAnsi="宋体" w:eastAsia="宋体" w:cs="Times New Roman"/>
          <w:kern w:val="0"/>
          <w:sz w:val="24"/>
          <w14:ligatures w14:val="none"/>
        </w:rPr>
        <w:t>、flink</w:t>
      </w:r>
      <w:r>
        <w:rPr>
          <w:rFonts w:ascii="宋体" w:hAnsi="宋体" w:eastAsia="宋体" w:cs="Times New Roman"/>
          <w:kern w:val="0"/>
          <w:sz w:val="24"/>
          <w14:ligatures w14:val="none"/>
        </w:rPr>
        <w:t>等节点组件，直接通过拖拉的方式实现对采集工作流的设置</w:t>
      </w:r>
      <w:r>
        <w:rPr>
          <w:rFonts w:hint="eastAsia" w:ascii="宋体" w:hAnsi="宋体" w:eastAsia="宋体" w:cs="Times New Roman"/>
          <w:kern w:val="0"/>
          <w:sz w:val="24"/>
          <w14:ligatures w14:val="none"/>
        </w:rPr>
        <w:t>；</w:t>
      </w:r>
    </w:p>
    <w:p w14:paraId="4D1F3DD1">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数据采集除了支撑批量ETL的采集，还需要支持flink CDC采集数据流，支持kafka订阅式数据流采集技术方式。</w:t>
      </w:r>
    </w:p>
    <w:p w14:paraId="4293476E">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对于无法直接采集获取的数据，则辅以数据录入功能，确保整个数据采集与录入过程的完整性、准确性和时效性;</w:t>
      </w:r>
    </w:p>
    <w:p w14:paraId="27280BE6">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提供数据处理引擎，提高数据管理工作的效率与质量，满足医院对医疗数据处理的高要求与复杂需求;</w:t>
      </w:r>
    </w:p>
    <w:p w14:paraId="465D2E3A">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针对海量文本数据，应利用自然语言处理技术，将非结构化文本数据转换为结构化数据，获取各项数据应用的指标数据项；</w:t>
      </w:r>
    </w:p>
    <w:p w14:paraId="7FC33F55">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能够针对医疗数据的海量性和高增长性，提供高效存储方式，提高数据处理效率、保障数据存储的可靠性，减轻服务器压力，解决性能瓶颈；</w:t>
      </w:r>
    </w:p>
    <w:p w14:paraId="00619F09">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支持医院搭建湖仓一体化的存算同步数据中心建设，后续扩容支持横向硬件扩容无需改造软件功能。</w:t>
      </w:r>
    </w:p>
    <w:p w14:paraId="3C1ED930">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平台中应针对本次项目的应用服务，内置多维数据分析模型和智能</w:t>
      </w:r>
      <w:r>
        <w:rPr>
          <w:rFonts w:ascii="宋体" w:hAnsi="宋体" w:eastAsia="宋体" w:cs="Times New Roman"/>
          <w:kern w:val="0"/>
          <w:sz w:val="24"/>
          <w14:ligatures w14:val="none"/>
        </w:rPr>
        <w:t>AI分析模型，将数据与模型相结合，开展对数据管理平台的信息进行深度分析与挖掘</w:t>
      </w:r>
      <w:r>
        <w:rPr>
          <w:rFonts w:hint="eastAsia" w:ascii="宋体" w:hAnsi="宋体" w:eastAsia="宋体" w:cs="Times New Roman"/>
          <w:kern w:val="0"/>
          <w:sz w:val="24"/>
          <w14:ligatures w14:val="none"/>
        </w:rPr>
        <w:t>；</w:t>
      </w:r>
    </w:p>
    <w:p w14:paraId="067ED3C5">
      <w:pPr>
        <w:pStyle w:val="32"/>
        <w:widowControl/>
        <w:numPr>
          <w:ilvl w:val="0"/>
          <w:numId w:val="5"/>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对整个数据管理平台上的所有工作流进行统一可视化管理与监控，实现数据采集作业、数据处理作业的逻辑关系、执行顺序的编排，同时监控整个平台上所有数据处理任务的进度、运行情况，对数据资源进行统一管理。</w:t>
      </w:r>
    </w:p>
    <w:p w14:paraId="4A8ED973">
      <w:pPr>
        <w:pStyle w:val="5"/>
        <w:rPr>
          <w:rFonts w:hint="eastAsia" w:ascii="宋体" w:hAnsi="宋体" w:eastAsia="宋体" w:cs="Times New Roman"/>
          <w:color w:val="auto"/>
          <w:kern w:val="0"/>
          <w:sz w:val="24"/>
          <w:szCs w:val="24"/>
          <w:lang w:val="en-US" w:eastAsia="zh-CN" w:bidi="ar-SA"/>
          <w14:ligatures w14:val="none"/>
        </w:rPr>
      </w:pPr>
      <w:r>
        <w:rPr>
          <w:rFonts w:hint="eastAsia" w:ascii="宋体" w:hAnsi="宋体" w:eastAsia="宋体" w:cs="Times New Roman"/>
          <w:color w:val="auto"/>
          <w:kern w:val="0"/>
          <w:sz w:val="24"/>
          <w:szCs w:val="24"/>
          <w:lang w:val="en-US" w:eastAsia="zh-CN" w:bidi="ar-SA"/>
          <w14:ligatures w14:val="none"/>
        </w:rPr>
        <w:t>7.2</w:t>
      </w:r>
      <w:r>
        <w:rPr>
          <w:rFonts w:hint="eastAsia" w:ascii="宋体" w:hAnsi="宋体" w:eastAsia="宋体" w:cs="Times New Roman"/>
          <w:color w:val="auto"/>
          <w:kern w:val="0"/>
          <w:sz w:val="24"/>
          <w:szCs w:val="24"/>
          <w:lang w:val="en-US" w:eastAsia="zh-CN" w:bidi="ar-SA"/>
          <w14:ligatures w14:val="none"/>
        </w:rPr>
        <w:tab/>
      </w:r>
      <w:r>
        <w:rPr>
          <w:rFonts w:hint="eastAsia" w:ascii="宋体" w:hAnsi="宋体" w:eastAsia="宋体" w:cs="Times New Roman"/>
          <w:color w:val="auto"/>
          <w:kern w:val="0"/>
          <w:sz w:val="24"/>
          <w:szCs w:val="24"/>
          <w:lang w:val="en-US" w:eastAsia="zh-CN" w:bidi="ar-SA"/>
          <w14:ligatures w14:val="none"/>
        </w:rPr>
        <w:t>业务元数据管理系统</w:t>
      </w:r>
    </w:p>
    <w:p w14:paraId="6538E30C">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业务元数据管理</w:t>
      </w:r>
      <w:r>
        <w:rPr>
          <w:rFonts w:ascii="宋体" w:hAnsi="宋体" w:eastAsia="宋体" w:cs="Times New Roman"/>
          <w:kern w:val="0"/>
          <w:sz w:val="24"/>
          <w14:ligatures w14:val="none"/>
        </w:rPr>
        <w:t>是医疗大数据体系的</w:t>
      </w:r>
      <w:r>
        <w:rPr>
          <w:rFonts w:hint="eastAsia" w:ascii="宋体" w:hAnsi="宋体" w:eastAsia="宋体" w:cs="Times New Roman"/>
          <w:kern w:val="0"/>
          <w:sz w:val="24"/>
          <w14:ligatures w14:val="none"/>
        </w:rPr>
        <w:t>基石</w:t>
      </w:r>
      <w:r>
        <w:rPr>
          <w:rFonts w:ascii="宋体" w:hAnsi="宋体" w:eastAsia="宋体" w:cs="Times New Roman"/>
          <w:kern w:val="0"/>
          <w:sz w:val="24"/>
          <w14:ligatures w14:val="none"/>
        </w:rPr>
        <w:t>，通过标准化、集中化的管理，打破数据壁垒。</w:t>
      </w:r>
      <w:r>
        <w:rPr>
          <w:rFonts w:hint="eastAsia" w:ascii="宋体" w:hAnsi="宋体" w:eastAsia="宋体" w:cs="Times New Roman"/>
          <w:kern w:val="0"/>
          <w:sz w:val="24"/>
          <w14:ligatures w14:val="none"/>
        </w:rPr>
        <w:t>要求：</w:t>
      </w:r>
    </w:p>
    <w:p w14:paraId="526B2E22">
      <w:pPr>
        <w:pStyle w:val="32"/>
        <w:widowControl/>
        <w:numPr>
          <w:ilvl w:val="0"/>
          <w:numId w:val="6"/>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应以国家、省市以及医疗行业颁发的最新标准为依据，创建业务元数据建模与术语标准中心，内置国家/行业标准库，统一语义、规范编码，构建医疗数据的词典；</w:t>
      </w:r>
    </w:p>
    <w:p w14:paraId="74D5A1F8">
      <w:pPr>
        <w:pStyle w:val="32"/>
        <w:widowControl/>
        <w:numPr>
          <w:ilvl w:val="0"/>
          <w:numId w:val="6"/>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以制订的数据标准，设置编码映射引擎，并开展元数据字典管理；</w:t>
      </w:r>
    </w:p>
    <w:p w14:paraId="42B39C35">
      <w:pPr>
        <w:pStyle w:val="32"/>
        <w:widowControl/>
        <w:numPr>
          <w:ilvl w:val="0"/>
          <w:numId w:val="6"/>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提供业务元数据采集管理及全生命周期管理，即支持对已采集的业务元数据进行确定，并经过预处理后形成标准业务元数据。可根据使用场景，支持生成结构化或半结构化的存储方式；</w:t>
      </w:r>
    </w:p>
    <w:p w14:paraId="7F7C737E">
      <w:pPr>
        <w:pStyle w:val="32"/>
        <w:widowControl/>
        <w:numPr>
          <w:ilvl w:val="0"/>
          <w:numId w:val="6"/>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支持对业务元数据的分发管理，通过设置智能分发引擎，实现 “一次录入，多方共享”，给予业务元数据的共享及时便捷，并允许各系统订阅业务元数据变更事件，当事件发生时，支持短信、邮件、系统消息多种方式进行通知；</w:t>
      </w:r>
    </w:p>
    <w:p w14:paraId="6467AB99">
      <w:pPr>
        <w:pStyle w:val="32"/>
        <w:widowControl/>
        <w:numPr>
          <w:ilvl w:val="0"/>
          <w:numId w:val="6"/>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支持自定义设置业务元数据审批流程，提供业务元数据管家门户，为临床、药学、医保、信息等科室提供专属工作台，对业务元数据进行标准的定义和管理。</w:t>
      </w:r>
    </w:p>
    <w:p w14:paraId="782EEC1D">
      <w:pPr>
        <w:pStyle w:val="5"/>
        <w:rPr>
          <w:rFonts w:hint="eastAsia" w:ascii="宋体" w:hAnsi="宋体" w:eastAsia="宋体" w:cs="Times New Roman"/>
          <w:color w:val="auto"/>
          <w:kern w:val="0"/>
          <w:sz w:val="24"/>
          <w:szCs w:val="24"/>
          <w:lang w:val="en-US" w:eastAsia="zh-CN" w:bidi="ar-SA"/>
          <w14:ligatures w14:val="none"/>
        </w:rPr>
      </w:pPr>
      <w:r>
        <w:rPr>
          <w:rFonts w:hint="eastAsia" w:ascii="宋体" w:hAnsi="宋体" w:eastAsia="宋体" w:cs="Times New Roman"/>
          <w:color w:val="auto"/>
          <w:kern w:val="0"/>
          <w:sz w:val="24"/>
          <w:szCs w:val="24"/>
          <w:lang w:val="en-US" w:eastAsia="zh-CN" w:bidi="ar-SA"/>
          <w14:ligatures w14:val="none"/>
        </w:rPr>
        <w:t>7.3</w:t>
      </w:r>
      <w:r>
        <w:rPr>
          <w:rFonts w:hint="eastAsia" w:ascii="宋体" w:hAnsi="宋体" w:eastAsia="宋体" w:cs="Times New Roman"/>
          <w:color w:val="auto"/>
          <w:kern w:val="0"/>
          <w:sz w:val="24"/>
          <w:szCs w:val="24"/>
          <w:lang w:val="en-US" w:eastAsia="zh-CN" w:bidi="ar-SA"/>
          <w14:ligatures w14:val="none"/>
        </w:rPr>
        <w:tab/>
      </w:r>
      <w:r>
        <w:rPr>
          <w:rFonts w:hint="eastAsia" w:ascii="宋体" w:hAnsi="宋体" w:eastAsia="宋体" w:cs="Times New Roman"/>
          <w:color w:val="auto"/>
          <w:kern w:val="0"/>
          <w:sz w:val="24"/>
          <w:szCs w:val="24"/>
          <w:lang w:val="en-US" w:eastAsia="zh-CN" w:bidi="ar-SA"/>
          <w14:ligatures w14:val="none"/>
        </w:rPr>
        <w:t>数据治理及数据标准化建设服务</w:t>
      </w:r>
    </w:p>
    <w:p w14:paraId="3B250514">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引入数据治理，提升数据质量管理的精准性与效率。要求：</w:t>
      </w:r>
    </w:p>
    <w:p w14:paraId="1640A384">
      <w:pPr>
        <w:pStyle w:val="32"/>
        <w:widowControl/>
        <w:numPr>
          <w:ilvl w:val="0"/>
          <w:numId w:val="7"/>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创建数据治理校验规则库，内置常见的数据治理规则（如空值、重复、字段长度不符等）以及基于医疗业务和专业知识等制订的数据治理规则，对所有数据治理规则进行统一管理；</w:t>
      </w:r>
    </w:p>
    <w:p w14:paraId="48CDAADC">
      <w:pPr>
        <w:pStyle w:val="32"/>
        <w:widowControl/>
        <w:numPr>
          <w:ilvl w:val="0"/>
          <w:numId w:val="7"/>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引入人工智能技术，创建A</w:t>
      </w:r>
      <w:r>
        <w:rPr>
          <w:rFonts w:ascii="宋体" w:hAnsi="宋体" w:eastAsia="宋体" w:cs="Times New Roman"/>
          <w:kern w:val="0"/>
          <w:sz w:val="24"/>
          <w14:ligatures w14:val="none"/>
        </w:rPr>
        <w:t>I</w:t>
      </w:r>
      <w:r>
        <w:rPr>
          <w:rFonts w:hint="eastAsia" w:ascii="宋体" w:hAnsi="宋体" w:eastAsia="宋体" w:cs="Times New Roman"/>
          <w:kern w:val="0"/>
          <w:sz w:val="24"/>
          <w14:ligatures w14:val="none"/>
        </w:rPr>
        <w:t>辅助质控工具，智能化开展对数据质量的审核并予以自动提醒；</w:t>
      </w:r>
    </w:p>
    <w:p w14:paraId="1520A4B3">
      <w:pPr>
        <w:pStyle w:val="32"/>
        <w:widowControl/>
        <w:numPr>
          <w:ilvl w:val="0"/>
          <w:numId w:val="7"/>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基于医疗数据的来源、流转路径与处理过程创建数据血缘追溯体系，展示数据处理流程脉络，并标准各处理环节的相关人员与时间，当出现问题时，能够快速定位责任和问题根源；</w:t>
      </w:r>
    </w:p>
    <w:p w14:paraId="205B1449">
      <w:pPr>
        <w:pStyle w:val="32"/>
        <w:widowControl/>
        <w:numPr>
          <w:ilvl w:val="0"/>
          <w:numId w:val="7"/>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搭建全院统一的数据质量监控模块，实时监测数据质量指标，通过可视化仪表盘展示</w:t>
      </w:r>
      <w:r>
        <w:rPr>
          <w:rFonts w:ascii="宋体" w:hAnsi="宋体" w:eastAsia="宋体" w:cs="Times New Roman"/>
          <w:kern w:val="0"/>
          <w:sz w:val="24"/>
          <w14:ligatures w14:val="none"/>
        </w:rPr>
        <w:t>核心指标的动态变化（如按日/周更新），当指标低于阈值时，自动向数据管理员与对应科室负责人发送预警短信/系统通知，及时介入整改</w:t>
      </w:r>
      <w:r>
        <w:rPr>
          <w:rFonts w:hint="eastAsia" w:ascii="宋体" w:hAnsi="宋体" w:eastAsia="宋体" w:cs="Times New Roman"/>
          <w:kern w:val="0"/>
          <w:sz w:val="24"/>
          <w14:ligatures w14:val="none"/>
        </w:rPr>
        <w:t>；</w:t>
      </w:r>
    </w:p>
    <w:p w14:paraId="61260344">
      <w:pPr>
        <w:pStyle w:val="32"/>
        <w:widowControl/>
        <w:numPr>
          <w:ilvl w:val="0"/>
          <w:numId w:val="7"/>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定期生成数据质量报告，总结发现的各项数据质量问题，辅助管理团队定期（每月或每季度）对数据进行全面审计。</w:t>
      </w:r>
    </w:p>
    <w:p w14:paraId="0A58443D">
      <w:pPr>
        <w:pStyle w:val="5"/>
        <w:rPr>
          <w:rFonts w:hint="eastAsia" w:ascii="宋体" w:hAnsi="宋体" w:eastAsia="宋体" w:cs="Times New Roman"/>
          <w:color w:val="auto"/>
          <w:kern w:val="0"/>
          <w:sz w:val="24"/>
          <w:szCs w:val="24"/>
          <w:lang w:val="en-US" w:eastAsia="zh-CN" w:bidi="ar-SA"/>
          <w14:ligatures w14:val="none"/>
        </w:rPr>
      </w:pPr>
      <w:r>
        <w:rPr>
          <w:rFonts w:hint="eastAsia" w:ascii="宋体" w:hAnsi="宋体" w:eastAsia="宋体" w:cs="Times New Roman"/>
          <w:color w:val="auto"/>
          <w:kern w:val="0"/>
          <w:sz w:val="24"/>
          <w:szCs w:val="24"/>
          <w:lang w:val="en-US" w:eastAsia="zh-CN" w:bidi="ar-SA"/>
          <w14:ligatures w14:val="none"/>
        </w:rPr>
        <w:t>7.</w:t>
      </w:r>
      <w:r>
        <w:rPr>
          <w:rFonts w:ascii="宋体" w:hAnsi="宋体" w:eastAsia="宋体" w:cs="Times New Roman"/>
          <w:color w:val="auto"/>
          <w:kern w:val="0"/>
          <w:sz w:val="24"/>
          <w:szCs w:val="24"/>
          <w:lang w:val="en-US" w:eastAsia="zh-CN" w:bidi="ar-SA"/>
          <w14:ligatures w14:val="none"/>
        </w:rPr>
        <w:t>4</w:t>
      </w:r>
      <w:r>
        <w:rPr>
          <w:rFonts w:ascii="宋体" w:hAnsi="宋体" w:eastAsia="宋体" w:cs="Times New Roman"/>
          <w:color w:val="auto"/>
          <w:kern w:val="0"/>
          <w:sz w:val="24"/>
          <w:szCs w:val="24"/>
          <w:lang w:val="en-US" w:eastAsia="zh-CN" w:bidi="ar-SA"/>
          <w14:ligatures w14:val="none"/>
        </w:rPr>
        <w:tab/>
      </w:r>
      <w:r>
        <w:rPr>
          <w:rFonts w:ascii="宋体" w:hAnsi="宋体" w:eastAsia="宋体" w:cs="Times New Roman"/>
          <w:color w:val="auto"/>
          <w:kern w:val="0"/>
          <w:sz w:val="24"/>
          <w:szCs w:val="24"/>
          <w:lang w:val="en-US" w:eastAsia="zh-CN" w:bidi="ar-SA"/>
          <w14:ligatures w14:val="none"/>
        </w:rPr>
        <w:t>数据指标体系</w:t>
      </w:r>
      <w:r>
        <w:rPr>
          <w:rFonts w:hint="eastAsia" w:ascii="宋体" w:hAnsi="宋体" w:eastAsia="宋体" w:cs="Times New Roman"/>
          <w:color w:val="auto"/>
          <w:kern w:val="0"/>
          <w:sz w:val="24"/>
          <w:szCs w:val="24"/>
          <w:lang w:val="en-US" w:eastAsia="zh-CN" w:bidi="ar-SA"/>
          <w14:ligatures w14:val="none"/>
        </w:rPr>
        <w:t>管理系统</w:t>
      </w:r>
      <w:r>
        <w:rPr>
          <w:rFonts w:ascii="宋体" w:hAnsi="宋体" w:eastAsia="宋体" w:cs="Times New Roman"/>
          <w:color w:val="auto"/>
          <w:kern w:val="0"/>
          <w:sz w:val="24"/>
          <w:szCs w:val="24"/>
          <w:lang w:val="en-US" w:eastAsia="zh-CN" w:bidi="ar-SA"/>
          <w14:ligatures w14:val="none"/>
        </w:rPr>
        <w:t>建设</w:t>
      </w:r>
    </w:p>
    <w:p w14:paraId="773E8749">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创建全院数据指标体系，达成全院共识，为后续的数据应用、数据资产化评估和上架入表等奠定基础。要求：</w:t>
      </w:r>
    </w:p>
    <w:p w14:paraId="34D90563">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创建数据指标管理体系，对指标进行全生命周期管理，包括指标的新建、指标审核、指标发布、指标凋亡在内的各个关键环节，确保质量管理评价指标的有效性，同时</w:t>
      </w:r>
      <w:r>
        <w:rPr>
          <w:rFonts w:hint="eastAsia" w:ascii="宋体" w:hAnsi="宋体" w:eastAsia="宋体" w:cs="宋体"/>
          <w:sz w:val="24"/>
        </w:rPr>
        <w:t>提高数据的准确性和可用性；</w:t>
      </w:r>
    </w:p>
    <w:p w14:paraId="04B08933">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宋体"/>
          <w:sz w:val="24"/>
        </w:rPr>
        <w:t>提供指标规则的自定义配置，包括指标的名称、指标导向、指标属性、指标定义、计算公式、责任部门、主管部门、责任人、审核人、规则描述、指标标签管理、统计口径定义等；</w:t>
      </w:r>
    </w:p>
    <w:p w14:paraId="038C2207">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宋体"/>
          <w:sz w:val="24"/>
        </w:rPr>
        <w:t>实现指标统计规则的统一管理，包括维度组管理、统计模型统一管理等；</w:t>
      </w:r>
    </w:p>
    <w:p w14:paraId="3202185F">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提供指标补录管理模块，即对于需要人工填报的指标，支持配置指标的统计时间周期、填报科室、填报人、时间期限，形成填报任务。进而下发给对应的填报人员进行填报，填报结果收录到指标库，并可应用于自助分析模块，联合系统取数的指标一起进行数据分析；</w:t>
      </w:r>
    </w:p>
    <w:p w14:paraId="156DC656">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对于配置完成的指标，即可进入指标审核，若通过，则可进入指标发布环节，工作人员可在发布时，选择</w:t>
      </w:r>
      <w:r>
        <w:rPr>
          <w:rFonts w:hint="eastAsia" w:ascii="宋体" w:hAnsi="宋体" w:eastAsia="宋体" w:cs="宋体"/>
          <w:sz w:val="24"/>
        </w:rPr>
        <w:t>用户范围，只允许指定的范围内的用户有指标使用权限，发布后即可通过站内信/企业微信的方式进行消息通知；</w:t>
      </w:r>
    </w:p>
    <w:p w14:paraId="2F5E9235">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基于数据指标体系与数据平台中的标准数据集，开展指标的自助分析，包括指标的检索、分析、查询、导出与智能推荐；</w:t>
      </w:r>
    </w:p>
    <w:p w14:paraId="5A1BC13C">
      <w:pPr>
        <w:pStyle w:val="32"/>
        <w:widowControl/>
        <w:numPr>
          <w:ilvl w:val="0"/>
          <w:numId w:val="8"/>
        </w:numPr>
        <w:shd w:val="clear" w:color="auto" w:fill="FFFFFF"/>
        <w:snapToGrid w:val="0"/>
        <w:spacing w:after="0" w:line="360" w:lineRule="auto"/>
        <w:ind w:left="426"/>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对于不再使用的指标，设置进入指标凋亡状态并归档，若需重启，可重新切换状态予以再次发布。</w:t>
      </w:r>
    </w:p>
    <w:p w14:paraId="75D10DA9">
      <w:pPr>
        <w:pStyle w:val="32"/>
        <w:widowControl/>
        <w:numPr>
          <w:ilvl w:val="0"/>
          <w:numId w:val="0"/>
        </w:numPr>
        <w:shd w:val="clear" w:color="auto" w:fill="FFFFFF"/>
        <w:snapToGrid w:val="0"/>
        <w:spacing w:after="0" w:line="360" w:lineRule="auto"/>
        <w:jc w:val="both"/>
        <w:rPr>
          <w:rFonts w:hint="eastAsia" w:ascii="宋体" w:hAnsi="宋体" w:eastAsia="宋体" w:cs="Times New Roman"/>
          <w:kern w:val="0"/>
          <w:sz w:val="24"/>
          <w14:ligatures w14:val="none"/>
        </w:rPr>
      </w:pPr>
      <w:r>
        <w:rPr>
          <w:rFonts w:hint="eastAsia" w:ascii="宋体" w:hAnsi="宋体" w:eastAsia="宋体" w:cs="Times New Roman"/>
          <w:kern w:val="0"/>
          <w:sz w:val="24"/>
          <w:lang w:val="en-US" w:eastAsia="zh-CN"/>
          <w14:ligatures w14:val="none"/>
        </w:rPr>
        <w:t>7</w:t>
      </w:r>
      <w:r>
        <w:rPr>
          <w:rFonts w:hint="eastAsia" w:ascii="宋体" w:hAnsi="宋体" w:eastAsia="宋体" w:cs="Times New Roman"/>
          <w:kern w:val="0"/>
          <w:sz w:val="24"/>
          <w14:ligatures w14:val="none"/>
        </w:rPr>
        <w:t>.5</w:t>
      </w:r>
      <w:r>
        <w:rPr>
          <w:rFonts w:hint="eastAsia" w:ascii="宋体" w:hAnsi="宋体" w:eastAsia="宋体" w:cs="Times New Roman"/>
          <w:kern w:val="0"/>
          <w:sz w:val="24"/>
          <w14:ligatures w14:val="none"/>
        </w:rPr>
        <w:tab/>
      </w:r>
      <w:r>
        <w:rPr>
          <w:rFonts w:hint="eastAsia" w:ascii="宋体" w:hAnsi="宋体" w:eastAsia="宋体" w:cs="Times New Roman"/>
          <w:kern w:val="0"/>
          <w:sz w:val="24"/>
          <w14:ligatures w14:val="none"/>
        </w:rPr>
        <w:t>数据采集表单及流程引擎系统</w:t>
      </w:r>
    </w:p>
    <w:p w14:paraId="7005F7B0">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 xml:space="preserve"> 表单设置规则数据收集系统通过提供表单设计器和表单引擎，使完全无技术基础的业务科室管理人员也可根据自身需求直接设置表单内容，实现零代码/低代码开发，定制管理需要的表单，然后下发进行数据的收集填写，快速响应业务变化。要求：</w:t>
      </w:r>
    </w:p>
    <w:p w14:paraId="2FFC1F56">
      <w:pPr>
        <w:pStyle w:val="32"/>
        <w:widowControl/>
        <w:numPr>
          <w:ilvl w:val="0"/>
          <w:numId w:val="9"/>
        </w:numPr>
        <w:shd w:val="clear" w:color="auto" w:fill="FFFFFF"/>
        <w:snapToGrid w:val="0"/>
        <w:spacing w:after="0" w:line="360" w:lineRule="auto"/>
        <w:ind w:left="425"/>
        <w:contextualSpacing w:val="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提供表单设计器，辅助非技术人员能够快速、灵活地创建和修改电子表单，表单设计器应满足如下需求：</w:t>
      </w:r>
    </w:p>
    <w:p w14:paraId="764AFE94">
      <w:pPr>
        <w:pStyle w:val="32"/>
        <w:widowControl/>
        <w:shd w:val="clear" w:color="auto" w:fill="FFFFFF"/>
        <w:snapToGrid w:val="0"/>
        <w:spacing w:after="0" w:line="360" w:lineRule="auto"/>
        <w:ind w:left="425"/>
        <w:contextualSpacing w:val="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①</w:t>
      </w:r>
      <w:r>
        <w:rPr>
          <w:rFonts w:ascii="宋体" w:hAnsi="宋体" w:eastAsia="宋体" w:cs="Times New Roman"/>
          <w:kern w:val="0"/>
          <w:sz w:val="24"/>
          <w14:ligatures w14:val="none"/>
        </w:rPr>
        <w:t xml:space="preserve"> </w:t>
      </w:r>
      <w:r>
        <w:rPr>
          <w:rFonts w:hint="eastAsia" w:ascii="宋体" w:hAnsi="宋体" w:eastAsia="宋体" w:cs="Times New Roman"/>
          <w:kern w:val="0"/>
          <w:sz w:val="24"/>
          <w14:ligatures w14:val="none"/>
        </w:rPr>
        <w:t>提供丰富的控件（如文本框、下拉框、日期选择器、表格等），使用人员可直接通过拖拽方式即可绘制表单界面；</w:t>
      </w:r>
    </w:p>
    <w:p w14:paraId="361579E3">
      <w:pPr>
        <w:pStyle w:val="32"/>
        <w:widowControl/>
        <w:shd w:val="clear" w:color="auto" w:fill="FFFFFF"/>
        <w:snapToGrid w:val="0"/>
        <w:spacing w:after="0" w:line="360" w:lineRule="auto"/>
        <w:ind w:left="425"/>
        <w:contextualSpacing w:val="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② 操作简单便捷，使用人员可轻松、便捷配置表单中每个字段的属性，如名称、是否必填、验证规则、默认值、是否只读等；</w:t>
      </w:r>
    </w:p>
    <w:p w14:paraId="70F1D8B2">
      <w:pPr>
        <w:pStyle w:val="32"/>
        <w:widowControl/>
        <w:shd w:val="clear" w:color="auto" w:fill="FFFFFF"/>
        <w:snapToGrid w:val="0"/>
        <w:spacing w:after="0" w:line="360" w:lineRule="auto"/>
        <w:ind w:left="425"/>
        <w:contextualSpacing w:val="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③ 具有零代码/低代码的特征，即对使用人员的技术水平要求不高，可完全不写程序编码或编写少量代码即可完整表单的设计；</w:t>
      </w:r>
    </w:p>
    <w:p w14:paraId="09131FB3">
      <w:pPr>
        <w:pStyle w:val="32"/>
        <w:widowControl/>
        <w:numPr>
          <w:ilvl w:val="0"/>
          <w:numId w:val="9"/>
        </w:numPr>
        <w:shd w:val="clear" w:color="auto" w:fill="FFFFFF"/>
        <w:snapToGrid w:val="0"/>
        <w:spacing w:after="0" w:line="360" w:lineRule="auto"/>
        <w:ind w:left="425"/>
        <w:contextualSpacing w:val="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开发表单引擎，主要负责解析表单设计器创建的各项表单模板，并在使用人员填写、提交和审批时，处理所有背后的逻辑和数据。要求满足：</w:t>
      </w:r>
    </w:p>
    <w:p w14:paraId="3DB3D365">
      <w:pPr>
        <w:widowControl/>
        <w:shd w:val="clear" w:color="auto" w:fill="FFFFFF"/>
        <w:snapToGrid w:val="0"/>
        <w:spacing w:after="0" w:line="360" w:lineRule="auto"/>
        <w:ind w:left="48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① 自动执行表单中设置的复杂逻辑，基于表单模板生成表单的具体内容；</w:t>
      </w:r>
    </w:p>
    <w:p w14:paraId="36C19A77">
      <w:pPr>
        <w:widowControl/>
        <w:shd w:val="clear" w:color="auto" w:fill="FFFFFF"/>
        <w:snapToGrid w:val="0"/>
        <w:spacing w:after="0" w:line="360" w:lineRule="auto"/>
        <w:ind w:left="48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② 与各项工作流引擎，包括模块引擎、流程引擎、接口引擎等集成，驱动表单的流转；</w:t>
      </w:r>
    </w:p>
    <w:p w14:paraId="3C4F99BA">
      <w:pPr>
        <w:widowControl/>
        <w:shd w:val="clear" w:color="auto" w:fill="FFFFFF"/>
        <w:snapToGrid w:val="0"/>
        <w:spacing w:after="0" w:line="360" w:lineRule="auto"/>
        <w:ind w:left="48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 xml:space="preserve">③ </w:t>
      </w:r>
      <w:r>
        <w:rPr>
          <w:rFonts w:ascii="宋体" w:hAnsi="宋体" w:eastAsia="宋体" w:cs="Times New Roman"/>
          <w:kern w:val="0"/>
          <w:sz w:val="24"/>
          <w14:ligatures w14:val="none"/>
        </w:rPr>
        <w:t xml:space="preserve"> </w:t>
      </w:r>
      <w:r>
        <w:rPr>
          <w:rFonts w:hint="eastAsia" w:ascii="宋体" w:hAnsi="宋体" w:eastAsia="宋体" w:cs="Times New Roman"/>
          <w:kern w:val="0"/>
          <w:sz w:val="24"/>
          <w14:ligatures w14:val="none"/>
        </w:rPr>
        <w:t>严格控制表单的查询、填写、修改、审批或删除的权限控制；</w:t>
      </w:r>
    </w:p>
    <w:p w14:paraId="54C94DE2">
      <w:pPr>
        <w:widowControl/>
        <w:shd w:val="clear" w:color="auto" w:fill="FFFFFF"/>
        <w:snapToGrid w:val="0"/>
        <w:spacing w:after="0" w:line="360" w:lineRule="auto"/>
        <w:ind w:left="48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④</w:t>
      </w:r>
      <w:r>
        <w:rPr>
          <w:rFonts w:ascii="宋体" w:hAnsi="宋体" w:eastAsia="宋体" w:cs="Times New Roman"/>
          <w:kern w:val="0"/>
          <w:sz w:val="24"/>
          <w14:ligatures w14:val="none"/>
        </w:rPr>
        <w:t xml:space="preserve">  </w:t>
      </w:r>
      <w:r>
        <w:rPr>
          <w:rFonts w:hint="eastAsia" w:ascii="宋体" w:hAnsi="宋体" w:eastAsia="宋体" w:cs="Times New Roman"/>
          <w:kern w:val="0"/>
          <w:sz w:val="24"/>
          <w14:ligatures w14:val="none"/>
        </w:rPr>
        <w:t>将设计好的表单模板最终渲染成使用人员可直接在系统界面,进行数据的收集和呈现渲染。</w:t>
      </w:r>
    </w:p>
    <w:p w14:paraId="2AE0D3DE">
      <w:pPr>
        <w:pStyle w:val="32"/>
        <w:widowControl/>
        <w:numPr>
          <w:numId w:val="0"/>
        </w:numPr>
        <w:shd w:val="clear" w:color="auto" w:fill="FFFFFF"/>
        <w:snapToGrid w:val="0"/>
        <w:spacing w:after="0" w:line="360" w:lineRule="auto"/>
        <w:jc w:val="both"/>
        <w:rPr>
          <w:rFonts w:hint="eastAsia" w:ascii="宋体" w:hAnsi="宋体" w:eastAsia="宋体" w:cs="Times New Roman"/>
          <w:kern w:val="0"/>
          <w:sz w:val="24"/>
          <w:lang w:eastAsia="zh-CN"/>
          <w14:ligatures w14:val="none"/>
        </w:rPr>
      </w:pPr>
      <w:r>
        <w:rPr>
          <w:rFonts w:hint="eastAsia" w:ascii="宋体" w:hAnsi="宋体" w:eastAsia="宋体" w:cs="Times New Roman"/>
          <w:color w:val="auto"/>
          <w:kern w:val="0"/>
          <w:sz w:val="24"/>
          <w:szCs w:val="24"/>
          <w:lang w:val="en-US" w:eastAsia="zh-CN" w:bidi="ar-SA"/>
          <w14:ligatures w14:val="none"/>
        </w:rPr>
        <w:t>7.6  数据资产评估服务：</w:t>
      </w:r>
      <w:r>
        <w:rPr>
          <w:rFonts w:hint="eastAsia" w:ascii="宋体" w:hAnsi="宋体" w:eastAsia="宋体" w:cs="Times New Roman"/>
          <w:kern w:val="0"/>
          <w:sz w:val="24"/>
          <w14:ligatures w14:val="none"/>
        </w:rPr>
        <w:t>积极响应“数据要素”政策，积极探索医疗数据资产的在医疗数据要素市场的流动路径和实现方式，要求在项目结束前应完成</w:t>
      </w:r>
      <w:r>
        <w:rPr>
          <w:rFonts w:hint="eastAsia" w:ascii="宋体" w:hAnsi="宋体" w:eastAsia="宋体" w:cs="Times New Roman"/>
          <w:kern w:val="0"/>
          <w:sz w:val="24"/>
          <w:lang w:val="en-US" w:eastAsia="zh-CN"/>
          <w14:ligatures w14:val="none"/>
        </w:rPr>
        <w:t>不少于</w:t>
      </w:r>
      <w:r>
        <w:rPr>
          <w:rFonts w:hint="eastAsia" w:ascii="宋体" w:hAnsi="宋体" w:eastAsia="宋体" w:cs="Times New Roman"/>
          <w:kern w:val="0"/>
          <w:sz w:val="24"/>
          <w14:ligatures w14:val="none"/>
        </w:rPr>
        <w:t>两项数据资产入表</w:t>
      </w:r>
      <w:r>
        <w:rPr>
          <w:rFonts w:hint="eastAsia" w:ascii="宋体" w:hAnsi="宋体" w:eastAsia="宋体" w:cs="Times New Roman"/>
          <w:kern w:val="0"/>
          <w:sz w:val="24"/>
          <w:lang w:eastAsia="zh-CN"/>
          <w14:ligatures w14:val="none"/>
        </w:rPr>
        <w:t>。</w:t>
      </w:r>
    </w:p>
    <w:p w14:paraId="11B8F646">
      <w:pPr>
        <w:widowControl/>
        <w:shd w:val="clear" w:color="auto" w:fill="FFFFFF"/>
        <w:snapToGrid w:val="0"/>
        <w:spacing w:after="0" w:line="360" w:lineRule="auto"/>
        <w:jc w:val="both"/>
        <w:rPr>
          <w:rFonts w:ascii="宋体" w:hAnsi="宋体" w:eastAsia="宋体" w:cs="Times New Roman"/>
          <w:kern w:val="0"/>
          <w:sz w:val="24"/>
          <w14:ligatures w14:val="none"/>
        </w:rPr>
      </w:pPr>
      <w:r>
        <w:rPr>
          <w:rFonts w:hint="eastAsia" w:ascii="宋体" w:hAnsi="宋体" w:eastAsia="宋体" w:cs="Times New Roman"/>
          <w:color w:val="auto"/>
          <w:kern w:val="0"/>
          <w:sz w:val="24"/>
          <w:szCs w:val="24"/>
          <w:lang w:val="en-US" w:eastAsia="zh-CN" w:bidi="ar-SA"/>
          <w14:ligatures w14:val="none"/>
        </w:rPr>
        <w:t>7.7 AI应用：</w:t>
      </w:r>
      <w:r>
        <w:rPr>
          <w:rFonts w:hint="eastAsia" w:ascii="宋体" w:hAnsi="宋体" w:eastAsia="宋体" w:cs="Times New Roman"/>
          <w:kern w:val="0"/>
          <w:sz w:val="24"/>
          <w14:ligatures w14:val="none"/>
        </w:rPr>
        <w:t>基于高质量的标准数据集，构建可自迭代发展的</w:t>
      </w:r>
      <w:r>
        <w:rPr>
          <w:rFonts w:ascii="宋体" w:hAnsi="宋体" w:eastAsia="宋体" w:cs="Times New Roman"/>
          <w:kern w:val="0"/>
          <w:sz w:val="24"/>
          <w14:ligatures w14:val="none"/>
        </w:rPr>
        <w:t>AI应用</w:t>
      </w:r>
      <w:r>
        <w:rPr>
          <w:rFonts w:hint="eastAsia" w:ascii="宋体" w:hAnsi="宋体" w:eastAsia="宋体" w:cs="Times New Roman"/>
          <w:kern w:val="0"/>
          <w:sz w:val="24"/>
          <w14:ligatures w14:val="none"/>
        </w:rPr>
        <w:t>，借助</w:t>
      </w:r>
      <w:r>
        <w:rPr>
          <w:rFonts w:ascii="宋体" w:hAnsi="宋体" w:eastAsia="宋体" w:cs="Times New Roman"/>
          <w:kern w:val="0"/>
          <w:sz w:val="24"/>
          <w14:ligatures w14:val="none"/>
        </w:rPr>
        <w:t>AI</w:t>
      </w:r>
      <w:r>
        <w:rPr>
          <w:rFonts w:hint="eastAsia" w:ascii="宋体" w:hAnsi="宋体" w:eastAsia="宋体" w:cs="Times New Roman"/>
          <w:kern w:val="0"/>
          <w:sz w:val="24"/>
          <w14:ligatures w14:val="none"/>
        </w:rPr>
        <w:t>技术</w:t>
      </w:r>
      <w:r>
        <w:rPr>
          <w:rFonts w:ascii="宋体" w:hAnsi="宋体" w:eastAsia="宋体" w:cs="Times New Roman"/>
          <w:kern w:val="0"/>
          <w:sz w:val="24"/>
          <w14:ligatures w14:val="none"/>
        </w:rPr>
        <w:t>加持提升</w:t>
      </w:r>
      <w:r>
        <w:rPr>
          <w:rFonts w:hint="eastAsia" w:ascii="宋体" w:hAnsi="宋体" w:eastAsia="宋体" w:cs="Times New Roman"/>
          <w:kern w:val="0"/>
          <w:sz w:val="24"/>
          <w14:ligatures w14:val="none"/>
        </w:rPr>
        <w:t>我院</w:t>
      </w:r>
      <w:r>
        <w:rPr>
          <w:rFonts w:ascii="宋体" w:hAnsi="宋体" w:eastAsia="宋体" w:cs="Times New Roman"/>
          <w:kern w:val="0"/>
          <w:sz w:val="24"/>
          <w14:ligatures w14:val="none"/>
        </w:rPr>
        <w:t>临床诊疗辅助、临床科研、运营管理的应用效率，释放医疗数据价值。</w:t>
      </w:r>
    </w:p>
    <w:p w14:paraId="1FD9E78A">
      <w:pPr>
        <w:widowControl/>
        <w:shd w:val="clear" w:color="auto" w:fill="FFFFFF"/>
        <w:snapToGrid w:val="0"/>
        <w:spacing w:after="0" w:line="360" w:lineRule="auto"/>
        <w:jc w:val="both"/>
        <w:rPr>
          <w:rFonts w:hint="eastAsia" w:ascii="宋体" w:hAnsi="宋体" w:eastAsia="宋体" w:cs="Times New Roman"/>
          <w:color w:val="auto"/>
          <w:kern w:val="0"/>
          <w:sz w:val="24"/>
          <w:szCs w:val="24"/>
          <w:lang w:val="en-US" w:eastAsia="zh-CN" w:bidi="ar-SA"/>
          <w14:ligatures w14:val="none"/>
        </w:rPr>
      </w:pPr>
      <w:bookmarkStart w:id="4" w:name="_GoBack"/>
      <w:bookmarkEnd w:id="4"/>
      <w:r>
        <w:rPr>
          <w:rFonts w:hint="eastAsia" w:ascii="宋体" w:hAnsi="宋体" w:eastAsia="宋体" w:cs="Times New Roman"/>
          <w:color w:val="auto"/>
          <w:kern w:val="0"/>
          <w:sz w:val="24"/>
          <w:szCs w:val="24"/>
          <w:lang w:val="en-US" w:eastAsia="zh-CN" w:bidi="ar-SA"/>
          <w14:ligatures w14:val="none"/>
        </w:rPr>
        <w:t>7.8</w:t>
      </w:r>
      <w:r>
        <w:rPr>
          <w:rFonts w:hint="eastAsia" w:ascii="宋体" w:hAnsi="宋体" w:eastAsia="宋体" w:cs="Times New Roman"/>
          <w:color w:val="auto"/>
          <w:kern w:val="0"/>
          <w:sz w:val="24"/>
          <w:szCs w:val="24"/>
          <w:lang w:val="en-US" w:eastAsia="zh-CN" w:bidi="ar-SA"/>
          <w14:ligatures w14:val="none"/>
        </w:rPr>
        <w:tab/>
      </w:r>
      <w:r>
        <w:rPr>
          <w:rFonts w:hint="eastAsia" w:ascii="宋体" w:hAnsi="宋体" w:eastAsia="宋体" w:cs="Times New Roman"/>
          <w:color w:val="auto"/>
          <w:kern w:val="0"/>
          <w:sz w:val="24"/>
          <w:szCs w:val="24"/>
          <w:lang w:val="en-US" w:eastAsia="zh-CN" w:bidi="ar-SA"/>
          <w14:ligatures w14:val="none"/>
        </w:rPr>
        <w:t>数据应用管理门户及运营分析应用</w:t>
      </w:r>
    </w:p>
    <w:p w14:paraId="05945AA0">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ascii="宋体" w:hAnsi="宋体" w:eastAsia="宋体" w:cs="Times New Roman"/>
          <w:kern w:val="0"/>
          <w:sz w:val="24"/>
          <w14:ligatures w14:val="none"/>
        </w:rPr>
        <w:t>以 “数据驱动运营效率提升、成本精准管控、服务质量优化” 为核心目标，整合医院财务、人力、物资、医保、门诊 / 住院运营等全维度数据，构建 “一站式、场景化” 的运营数据应用入口，替代传统 “多系统切换、人工汇总数据” 的低效模式，实现运营管理从“经验决策”向“数据决策” 转变。根据医院不同角色的运营管理需求，设计分层权限与功能模块，确保数据服务 “精准触达、按需供给”</w:t>
      </w:r>
      <w:r>
        <w:rPr>
          <w:rFonts w:hint="eastAsia" w:ascii="宋体" w:hAnsi="宋体" w:eastAsia="宋体" w:cs="Times New Roman"/>
          <w:kern w:val="0"/>
          <w:sz w:val="24"/>
          <w14:ligatures w14:val="none"/>
        </w:rPr>
        <w:t>。</w:t>
      </w:r>
    </w:p>
    <w:p w14:paraId="27655629">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r>
        <w:rPr>
          <w:rFonts w:hint="eastAsia" w:ascii="宋体" w:hAnsi="宋体" w:eastAsia="宋体" w:cs="Times New Roman"/>
          <w:kern w:val="0"/>
          <w:sz w:val="24"/>
          <w14:ligatures w14:val="none"/>
        </w:rPr>
        <w:t>支撑医院全院-科室-个人多层级、多维度的运营分析场景应用，按照医院管理的需求，灵活适配管理指标的设计和生成、监控和数据分析。</w:t>
      </w:r>
    </w:p>
    <w:p w14:paraId="75A738E9">
      <w:pPr>
        <w:widowControl/>
        <w:shd w:val="clear" w:color="auto" w:fill="FFFFFF"/>
        <w:snapToGrid w:val="0"/>
        <w:spacing w:after="0" w:line="360" w:lineRule="auto"/>
        <w:ind w:firstLine="480" w:firstLineChars="200"/>
        <w:jc w:val="both"/>
        <w:rPr>
          <w:rFonts w:hint="eastAsia" w:ascii="宋体" w:hAnsi="宋体" w:eastAsia="宋体" w:cs="Times New Roman"/>
          <w:kern w:val="0"/>
          <w:sz w:val="24"/>
          <w14:ligatures w14:val="none"/>
        </w:rPr>
      </w:pPr>
    </w:p>
    <w:p w14:paraId="588F15DC">
      <w:pPr>
        <w:widowControl/>
        <w:spacing w:after="0" w:line="240" w:lineRule="auto"/>
        <w:rPr>
          <w:rFonts w:hint="eastAsia"/>
          <w:kern w:val="0"/>
          <w:sz w:val="20"/>
          <w:szCs w:val="20"/>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916B0"/>
    <w:multiLevelType w:val="multilevel"/>
    <w:tmpl w:val="1C6916B0"/>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9B95839"/>
    <w:multiLevelType w:val="multilevel"/>
    <w:tmpl w:val="29B9583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2D63F6A6"/>
    <w:multiLevelType w:val="singleLevel"/>
    <w:tmpl w:val="2D63F6A6"/>
    <w:lvl w:ilvl="0" w:tentative="0">
      <w:start w:val="1"/>
      <w:numFmt w:val="decimal"/>
      <w:lvlText w:val="%1."/>
      <w:lvlJc w:val="left"/>
      <w:pPr>
        <w:ind w:left="425" w:hanging="425"/>
      </w:pPr>
      <w:rPr>
        <w:rFonts w:hint="default"/>
      </w:rPr>
    </w:lvl>
  </w:abstractNum>
  <w:abstractNum w:abstractNumId="3">
    <w:nsid w:val="3AA20600"/>
    <w:multiLevelType w:val="multilevel"/>
    <w:tmpl w:val="3AA2060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3E45C657"/>
    <w:multiLevelType w:val="singleLevel"/>
    <w:tmpl w:val="3E45C657"/>
    <w:lvl w:ilvl="0" w:tentative="0">
      <w:start w:val="1"/>
      <w:numFmt w:val="decimal"/>
      <w:suff w:val="nothing"/>
      <w:lvlText w:val="（%1）"/>
      <w:lvlJc w:val="left"/>
    </w:lvl>
  </w:abstractNum>
  <w:abstractNum w:abstractNumId="5">
    <w:nsid w:val="5D4140FB"/>
    <w:multiLevelType w:val="multilevel"/>
    <w:tmpl w:val="5D4140F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5E827A77"/>
    <w:multiLevelType w:val="multilevel"/>
    <w:tmpl w:val="5E827A7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6C925CCA"/>
    <w:multiLevelType w:val="multilevel"/>
    <w:tmpl w:val="6C925CCA"/>
    <w:lvl w:ilvl="0" w:tentative="0">
      <w:start w:val="2"/>
      <w:numFmt w:val="decimal"/>
      <w:lvlText w:val="%1."/>
      <w:lvlJc w:val="left"/>
      <w:pPr>
        <w:ind w:left="600" w:hanging="60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74565501"/>
    <w:multiLevelType w:val="multilevel"/>
    <w:tmpl w:val="74565501"/>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4"/>
  </w:num>
  <w:num w:numId="3">
    <w:abstractNumId w:val="7"/>
  </w:num>
  <w:num w:numId="4">
    <w:abstractNumId w:val="2"/>
  </w:num>
  <w:num w:numId="5">
    <w:abstractNumId w:val="6"/>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1F"/>
    <w:rsid w:val="00021C71"/>
    <w:rsid w:val="0002598A"/>
    <w:rsid w:val="00062C82"/>
    <w:rsid w:val="00066DC1"/>
    <w:rsid w:val="0008544F"/>
    <w:rsid w:val="00093B64"/>
    <w:rsid w:val="000941E5"/>
    <w:rsid w:val="00097F59"/>
    <w:rsid w:val="000B5996"/>
    <w:rsid w:val="000C2B1F"/>
    <w:rsid w:val="000E0CBA"/>
    <w:rsid w:val="000F1002"/>
    <w:rsid w:val="001139E1"/>
    <w:rsid w:val="00116F5F"/>
    <w:rsid w:val="00117AFB"/>
    <w:rsid w:val="0013227B"/>
    <w:rsid w:val="00141DBA"/>
    <w:rsid w:val="00177F79"/>
    <w:rsid w:val="001B6B9A"/>
    <w:rsid w:val="001E2C33"/>
    <w:rsid w:val="001F7BED"/>
    <w:rsid w:val="00215FE2"/>
    <w:rsid w:val="0024282F"/>
    <w:rsid w:val="00272E21"/>
    <w:rsid w:val="00283810"/>
    <w:rsid w:val="00292FF3"/>
    <w:rsid w:val="002A3CB4"/>
    <w:rsid w:val="002B1170"/>
    <w:rsid w:val="002E385A"/>
    <w:rsid w:val="0030188A"/>
    <w:rsid w:val="003335EC"/>
    <w:rsid w:val="00334400"/>
    <w:rsid w:val="00344819"/>
    <w:rsid w:val="00361CB3"/>
    <w:rsid w:val="00371282"/>
    <w:rsid w:val="00380531"/>
    <w:rsid w:val="0038217A"/>
    <w:rsid w:val="00385237"/>
    <w:rsid w:val="00396017"/>
    <w:rsid w:val="003A0762"/>
    <w:rsid w:val="003A7E63"/>
    <w:rsid w:val="003D7BE0"/>
    <w:rsid w:val="003E20B0"/>
    <w:rsid w:val="003F3AE0"/>
    <w:rsid w:val="003F5D74"/>
    <w:rsid w:val="004246C7"/>
    <w:rsid w:val="00460E45"/>
    <w:rsid w:val="00462A6F"/>
    <w:rsid w:val="004764F8"/>
    <w:rsid w:val="004907E6"/>
    <w:rsid w:val="004B1C96"/>
    <w:rsid w:val="004D5459"/>
    <w:rsid w:val="004F111E"/>
    <w:rsid w:val="00501D11"/>
    <w:rsid w:val="00531B60"/>
    <w:rsid w:val="00553AC5"/>
    <w:rsid w:val="005905E2"/>
    <w:rsid w:val="005A2D9C"/>
    <w:rsid w:val="005D50AC"/>
    <w:rsid w:val="005F1AD8"/>
    <w:rsid w:val="0060186B"/>
    <w:rsid w:val="00627E25"/>
    <w:rsid w:val="0064594E"/>
    <w:rsid w:val="006553B2"/>
    <w:rsid w:val="006714C0"/>
    <w:rsid w:val="00677A94"/>
    <w:rsid w:val="00691658"/>
    <w:rsid w:val="006E2008"/>
    <w:rsid w:val="00705917"/>
    <w:rsid w:val="00715831"/>
    <w:rsid w:val="0072286B"/>
    <w:rsid w:val="00725071"/>
    <w:rsid w:val="00747D47"/>
    <w:rsid w:val="00757572"/>
    <w:rsid w:val="00781061"/>
    <w:rsid w:val="0078419A"/>
    <w:rsid w:val="007903AE"/>
    <w:rsid w:val="00793FBE"/>
    <w:rsid w:val="007B207D"/>
    <w:rsid w:val="007C4D76"/>
    <w:rsid w:val="00804E97"/>
    <w:rsid w:val="00870E14"/>
    <w:rsid w:val="0087527F"/>
    <w:rsid w:val="008A29CB"/>
    <w:rsid w:val="008C2704"/>
    <w:rsid w:val="008C31CB"/>
    <w:rsid w:val="008C5608"/>
    <w:rsid w:val="008C74E6"/>
    <w:rsid w:val="008E1BDC"/>
    <w:rsid w:val="008E6323"/>
    <w:rsid w:val="00924E88"/>
    <w:rsid w:val="00927479"/>
    <w:rsid w:val="009404CD"/>
    <w:rsid w:val="0095477D"/>
    <w:rsid w:val="0097676C"/>
    <w:rsid w:val="00985902"/>
    <w:rsid w:val="009A3711"/>
    <w:rsid w:val="009B3B01"/>
    <w:rsid w:val="009B6990"/>
    <w:rsid w:val="009C0E32"/>
    <w:rsid w:val="009D34A0"/>
    <w:rsid w:val="009E57A3"/>
    <w:rsid w:val="00A005EC"/>
    <w:rsid w:val="00A10925"/>
    <w:rsid w:val="00A17795"/>
    <w:rsid w:val="00A3147F"/>
    <w:rsid w:val="00A50986"/>
    <w:rsid w:val="00A738D9"/>
    <w:rsid w:val="00A74F58"/>
    <w:rsid w:val="00A77E0F"/>
    <w:rsid w:val="00A85152"/>
    <w:rsid w:val="00AA4E1D"/>
    <w:rsid w:val="00AA62C9"/>
    <w:rsid w:val="00AB07FF"/>
    <w:rsid w:val="00AB5EDD"/>
    <w:rsid w:val="00B117C9"/>
    <w:rsid w:val="00B90F4B"/>
    <w:rsid w:val="00B91B38"/>
    <w:rsid w:val="00B93290"/>
    <w:rsid w:val="00BB178F"/>
    <w:rsid w:val="00BB5DEE"/>
    <w:rsid w:val="00BB7DB3"/>
    <w:rsid w:val="00BE1D7F"/>
    <w:rsid w:val="00C413F4"/>
    <w:rsid w:val="00C541D5"/>
    <w:rsid w:val="00C6451C"/>
    <w:rsid w:val="00C93C78"/>
    <w:rsid w:val="00CA66B0"/>
    <w:rsid w:val="00CB0FC9"/>
    <w:rsid w:val="00CD5FAA"/>
    <w:rsid w:val="00D46228"/>
    <w:rsid w:val="00D605A5"/>
    <w:rsid w:val="00D72547"/>
    <w:rsid w:val="00D9483D"/>
    <w:rsid w:val="00DB3962"/>
    <w:rsid w:val="00DB7EA5"/>
    <w:rsid w:val="00DC67C4"/>
    <w:rsid w:val="00DD492F"/>
    <w:rsid w:val="00E00DD1"/>
    <w:rsid w:val="00E42919"/>
    <w:rsid w:val="00E42F9F"/>
    <w:rsid w:val="00E76DF7"/>
    <w:rsid w:val="00E84352"/>
    <w:rsid w:val="00E87F05"/>
    <w:rsid w:val="00E91EBD"/>
    <w:rsid w:val="00E9614E"/>
    <w:rsid w:val="00EA1676"/>
    <w:rsid w:val="00EB4444"/>
    <w:rsid w:val="00ED246D"/>
    <w:rsid w:val="00EE2D78"/>
    <w:rsid w:val="00EE769A"/>
    <w:rsid w:val="00F23387"/>
    <w:rsid w:val="00F447C5"/>
    <w:rsid w:val="00F50077"/>
    <w:rsid w:val="00F52934"/>
    <w:rsid w:val="00F61EE6"/>
    <w:rsid w:val="00F95940"/>
    <w:rsid w:val="00FB3B05"/>
    <w:rsid w:val="00FB600F"/>
    <w:rsid w:val="00FB6CEC"/>
    <w:rsid w:val="00FC6087"/>
    <w:rsid w:val="00FD015B"/>
    <w:rsid w:val="1E8941B0"/>
    <w:rsid w:val="2FDF7494"/>
    <w:rsid w:val="37E66B23"/>
    <w:rsid w:val="53241662"/>
    <w:rsid w:val="532B072C"/>
    <w:rsid w:val="554B672D"/>
    <w:rsid w:val="575D3873"/>
    <w:rsid w:val="61A05EDF"/>
    <w:rsid w:val="6EC305D8"/>
    <w:rsid w:val="7508339D"/>
    <w:rsid w:val="796317DE"/>
    <w:rsid w:val="7FFE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45" w:line="240" w:lineRule="auto"/>
      <w:ind w:left="115"/>
    </w:pPr>
    <w:rPr>
      <w:rFonts w:ascii="宋体" w:hAnsi="宋体"/>
      <w:kern w:val="0"/>
      <w:sz w:val="30"/>
      <w:szCs w:val="30"/>
      <w:lang w:eastAsia="en-US"/>
    </w:r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3"/>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4"/>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5"/>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qFormat/>
    <w:uiPriority w:val="9"/>
    <w:rPr>
      <w:rFonts w:cstheme="majorBidi"/>
      <w:color w:val="104862" w:themeColor="accent1" w:themeShade="BF"/>
      <w:sz w:val="28"/>
      <w:szCs w:val="28"/>
    </w:rPr>
  </w:style>
  <w:style w:type="character" w:customStyle="1" w:styleId="23">
    <w:name w:val="标题 5 字符"/>
    <w:basedOn w:val="18"/>
    <w:link w:val="7"/>
    <w:semiHidden/>
    <w:qFormat/>
    <w:uiPriority w:val="9"/>
    <w:rPr>
      <w:rFonts w:cstheme="majorBidi"/>
      <w:color w:val="104862" w:themeColor="accent1" w:themeShade="BF"/>
      <w:sz w:val="24"/>
    </w:rPr>
  </w:style>
  <w:style w:type="character" w:customStyle="1" w:styleId="24">
    <w:name w:val="标题 6 字符"/>
    <w:basedOn w:val="18"/>
    <w:link w:val="8"/>
    <w:semiHidden/>
    <w:qFormat/>
    <w:uiPriority w:val="9"/>
    <w:rPr>
      <w:rFonts w:cstheme="majorBidi"/>
      <w:b/>
      <w:bCs/>
      <w:color w:val="10486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列表段落1"/>
    <w:basedOn w:val="1"/>
    <w:qFormat/>
    <w:uiPriority w:val="0"/>
    <w:pPr>
      <w:spacing w:line="24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14268</Words>
  <Characters>14859</Characters>
  <Lines>150</Lines>
  <Paragraphs>42</Paragraphs>
  <TotalTime>36</TotalTime>
  <ScaleCrop>false</ScaleCrop>
  <LinksUpToDate>false</LinksUpToDate>
  <CharactersWithSpaces>14946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2025-09-12T01:51:00Z</dcterms:created>
  <dc:creator>Administrator</dc:creator>
  <cp:lastModifiedBy>王广兴</cp:lastModifiedBy>
  <dcterms:modified xsi:type="dcterms:W3CDTF">2026-03-11T10:48:11Z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eyJoZGlkIjoiNWY4NjJlN2Y3ZjllNzAyZjZkMzczNjhlNWM1NjlmZGYiLCJ1c2VySWQiOiI1NDIyMDUwMzAifQ==</vt:lpwstr>
  </property>
  <property fmtid="{D5CDD505-2E9C-101B-9397-08002B2CF9AE}" pid="3" name="KSOProductBuildVer">
    <vt:lpwstr>2052-12.1.0.25225</vt:lpwstr>
  </property>
  <property fmtid="{D5CDD505-2E9C-101B-9397-08002B2CF9AE}" pid="4" name="ICV">
    <vt:lpwstr>13DE586EC6EA4E72B5817C48D6D7A0F5_13</vt:lpwstr>
  </property>
</Properties>
</file>