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EE4" w:rsidRDefault="00686EE4" w:rsidP="002F164D">
      <w:pPr>
        <w:rPr>
          <w:rFonts w:ascii="仿宋" w:eastAsia="仿宋" w:hAnsi="仿宋"/>
          <w:sz w:val="28"/>
          <w:szCs w:val="28"/>
        </w:rPr>
      </w:pPr>
      <w:bookmarkStart w:id="0" w:name="_GoBack"/>
      <w:bookmarkEnd w:id="0"/>
    </w:p>
    <w:p w:rsidR="00686EE4" w:rsidRDefault="00686EE4" w:rsidP="002F164D">
      <w:pPr>
        <w:rPr>
          <w:rFonts w:ascii="仿宋" w:eastAsia="仿宋" w:hAnsi="仿宋"/>
          <w:sz w:val="28"/>
          <w:szCs w:val="28"/>
        </w:rPr>
      </w:pPr>
    </w:p>
    <w:p w:rsidR="00686EE4" w:rsidRDefault="00686EE4" w:rsidP="002F164D">
      <w:pPr>
        <w:rPr>
          <w:rFonts w:ascii="仿宋" w:eastAsia="仿宋" w:hAnsi="仿宋"/>
          <w:sz w:val="28"/>
          <w:szCs w:val="28"/>
        </w:rPr>
      </w:pPr>
    </w:p>
    <w:p w:rsidR="00686EE4" w:rsidRDefault="00686EE4" w:rsidP="002F164D">
      <w:pPr>
        <w:rPr>
          <w:rFonts w:ascii="仿宋" w:eastAsia="仿宋" w:hAnsi="仿宋"/>
          <w:sz w:val="28"/>
          <w:szCs w:val="28"/>
        </w:rPr>
      </w:pPr>
    </w:p>
    <w:p w:rsidR="00686EE4" w:rsidRDefault="00686EE4" w:rsidP="002F164D">
      <w:pPr>
        <w:rPr>
          <w:rFonts w:ascii="仿宋" w:eastAsia="仿宋" w:hAnsi="仿宋"/>
          <w:sz w:val="28"/>
          <w:szCs w:val="28"/>
        </w:rPr>
      </w:pPr>
    </w:p>
    <w:p w:rsidR="00686EE4" w:rsidRDefault="00686EE4" w:rsidP="002F164D">
      <w:pPr>
        <w:rPr>
          <w:rFonts w:ascii="仿宋" w:eastAsia="仿宋" w:hAnsi="仿宋"/>
          <w:sz w:val="28"/>
          <w:szCs w:val="28"/>
        </w:rPr>
      </w:pPr>
    </w:p>
    <w:p w:rsidR="00686EE4" w:rsidRDefault="00686EE4" w:rsidP="002F164D">
      <w:pPr>
        <w:rPr>
          <w:rFonts w:ascii="仿宋" w:eastAsia="仿宋" w:hAnsi="仿宋"/>
          <w:sz w:val="28"/>
          <w:szCs w:val="28"/>
        </w:rPr>
      </w:pPr>
    </w:p>
    <w:p w:rsidR="00686EE4" w:rsidRDefault="00686EE4" w:rsidP="002F164D">
      <w:pPr>
        <w:rPr>
          <w:rFonts w:ascii="仿宋" w:eastAsia="仿宋" w:hAnsi="仿宋"/>
          <w:sz w:val="28"/>
          <w:szCs w:val="28"/>
        </w:rPr>
      </w:pPr>
    </w:p>
    <w:p w:rsidR="00686EE4" w:rsidRDefault="00686EE4" w:rsidP="002F164D">
      <w:pPr>
        <w:rPr>
          <w:rFonts w:ascii="仿宋" w:eastAsia="仿宋" w:hAnsi="仿宋"/>
          <w:sz w:val="28"/>
          <w:szCs w:val="28"/>
        </w:rPr>
      </w:pPr>
    </w:p>
    <w:p w:rsidR="00686EE4" w:rsidRPr="002630BA" w:rsidRDefault="00686EE4" w:rsidP="002630BA">
      <w:pPr>
        <w:ind w:leftChars="-135" w:left="-283" w:rightChars="-94" w:right="-197"/>
        <w:jc w:val="center"/>
        <w:rPr>
          <w:b/>
          <w:kern w:val="44"/>
          <w:sz w:val="48"/>
          <w:szCs w:val="48"/>
        </w:rPr>
      </w:pPr>
      <w:r w:rsidRPr="002630BA">
        <w:rPr>
          <w:rFonts w:hint="eastAsia"/>
          <w:b/>
          <w:kern w:val="44"/>
          <w:sz w:val="48"/>
          <w:szCs w:val="48"/>
        </w:rPr>
        <w:t>湛江中心人民医院</w:t>
      </w:r>
      <w:r w:rsidR="002630BA">
        <w:rPr>
          <w:rFonts w:hint="eastAsia"/>
          <w:b/>
          <w:kern w:val="44"/>
          <w:sz w:val="48"/>
          <w:szCs w:val="48"/>
        </w:rPr>
        <w:t>智慧</w:t>
      </w:r>
      <w:r w:rsidRPr="002630BA">
        <w:rPr>
          <w:rFonts w:hint="eastAsia"/>
          <w:b/>
          <w:kern w:val="44"/>
          <w:sz w:val="48"/>
          <w:szCs w:val="48"/>
        </w:rPr>
        <w:t>药房服务项目需求</w:t>
      </w:r>
    </w:p>
    <w:p w:rsidR="00686EE4" w:rsidRDefault="00686EE4" w:rsidP="002F164D">
      <w:pPr>
        <w:rPr>
          <w:rFonts w:ascii="仿宋" w:eastAsia="仿宋" w:hAnsi="仿宋"/>
          <w:sz w:val="28"/>
          <w:szCs w:val="28"/>
        </w:rPr>
      </w:pPr>
    </w:p>
    <w:p w:rsidR="00686EE4" w:rsidRDefault="00686EE4" w:rsidP="002F164D">
      <w:pPr>
        <w:rPr>
          <w:rFonts w:ascii="仿宋" w:eastAsia="仿宋" w:hAnsi="仿宋"/>
          <w:sz w:val="28"/>
          <w:szCs w:val="28"/>
        </w:rPr>
      </w:pPr>
    </w:p>
    <w:p w:rsidR="00686EE4" w:rsidRDefault="00686EE4" w:rsidP="002F164D">
      <w:pPr>
        <w:rPr>
          <w:rFonts w:ascii="仿宋" w:eastAsia="仿宋" w:hAnsi="仿宋"/>
          <w:sz w:val="28"/>
          <w:szCs w:val="28"/>
        </w:rPr>
      </w:pPr>
    </w:p>
    <w:p w:rsidR="00686EE4" w:rsidRDefault="00686EE4" w:rsidP="002F164D">
      <w:pPr>
        <w:rPr>
          <w:rFonts w:ascii="仿宋" w:eastAsia="仿宋" w:hAnsi="仿宋"/>
          <w:sz w:val="28"/>
          <w:szCs w:val="28"/>
        </w:rPr>
      </w:pPr>
    </w:p>
    <w:p w:rsidR="00686EE4" w:rsidRDefault="00686EE4" w:rsidP="002F164D">
      <w:pPr>
        <w:rPr>
          <w:rFonts w:ascii="仿宋" w:eastAsia="仿宋" w:hAnsi="仿宋"/>
          <w:sz w:val="28"/>
          <w:szCs w:val="28"/>
        </w:rPr>
      </w:pPr>
    </w:p>
    <w:p w:rsidR="00686EE4" w:rsidRDefault="00686EE4" w:rsidP="002F164D">
      <w:pPr>
        <w:rPr>
          <w:rFonts w:ascii="仿宋" w:eastAsia="仿宋" w:hAnsi="仿宋"/>
          <w:sz w:val="28"/>
          <w:szCs w:val="28"/>
        </w:rPr>
      </w:pPr>
    </w:p>
    <w:p w:rsidR="00686EE4" w:rsidRDefault="00686EE4" w:rsidP="002F164D">
      <w:pPr>
        <w:rPr>
          <w:rFonts w:ascii="仿宋" w:eastAsia="仿宋" w:hAnsi="仿宋"/>
          <w:sz w:val="28"/>
          <w:szCs w:val="28"/>
        </w:rPr>
      </w:pPr>
    </w:p>
    <w:p w:rsidR="00686EE4" w:rsidRDefault="00686EE4" w:rsidP="002F164D">
      <w:pPr>
        <w:rPr>
          <w:rFonts w:ascii="仿宋" w:eastAsia="仿宋" w:hAnsi="仿宋"/>
          <w:sz w:val="28"/>
          <w:szCs w:val="28"/>
        </w:rPr>
      </w:pPr>
    </w:p>
    <w:p w:rsidR="00686EE4" w:rsidRDefault="00686EE4" w:rsidP="002F164D">
      <w:pPr>
        <w:rPr>
          <w:rFonts w:ascii="仿宋" w:eastAsia="仿宋" w:hAnsi="仿宋"/>
          <w:sz w:val="28"/>
          <w:szCs w:val="28"/>
        </w:rPr>
      </w:pPr>
    </w:p>
    <w:p w:rsidR="002630BA" w:rsidRDefault="002630BA" w:rsidP="002F164D">
      <w:pPr>
        <w:rPr>
          <w:rFonts w:ascii="仿宋" w:eastAsia="仿宋" w:hAnsi="仿宋"/>
          <w:sz w:val="28"/>
          <w:szCs w:val="28"/>
        </w:rPr>
      </w:pPr>
    </w:p>
    <w:p w:rsidR="00686EE4" w:rsidRDefault="00686EE4" w:rsidP="002F164D">
      <w:pPr>
        <w:rPr>
          <w:rFonts w:ascii="仿宋" w:eastAsia="仿宋" w:hAnsi="仿宋"/>
          <w:sz w:val="28"/>
          <w:szCs w:val="28"/>
        </w:rPr>
      </w:pPr>
    </w:p>
    <w:p w:rsidR="00686EE4" w:rsidRDefault="00686EE4" w:rsidP="002F164D">
      <w:pPr>
        <w:rPr>
          <w:rFonts w:ascii="仿宋" w:eastAsia="仿宋" w:hAnsi="仿宋"/>
          <w:sz w:val="28"/>
          <w:szCs w:val="28"/>
        </w:rPr>
      </w:pPr>
    </w:p>
    <w:p w:rsidR="00686EE4" w:rsidRPr="002630BA" w:rsidRDefault="00686EE4" w:rsidP="008F2AB5">
      <w:pPr>
        <w:spacing w:line="530" w:lineRule="exact"/>
        <w:jc w:val="center"/>
        <w:rPr>
          <w:rFonts w:ascii="仿宋" w:eastAsia="仿宋" w:hAnsi="仿宋"/>
          <w:sz w:val="36"/>
          <w:szCs w:val="36"/>
        </w:rPr>
      </w:pPr>
      <w:r w:rsidRPr="002630BA">
        <w:rPr>
          <w:rFonts w:hint="eastAsia"/>
          <w:b/>
          <w:kern w:val="44"/>
          <w:sz w:val="36"/>
          <w:szCs w:val="36"/>
        </w:rPr>
        <w:lastRenderedPageBreak/>
        <w:t>湛江中心人民医院</w:t>
      </w:r>
      <w:r w:rsidR="002630BA">
        <w:rPr>
          <w:rFonts w:hint="eastAsia"/>
          <w:b/>
          <w:kern w:val="44"/>
          <w:sz w:val="36"/>
          <w:szCs w:val="36"/>
        </w:rPr>
        <w:t>智慧</w:t>
      </w:r>
      <w:r w:rsidRPr="002630BA">
        <w:rPr>
          <w:rFonts w:hint="eastAsia"/>
          <w:b/>
          <w:kern w:val="44"/>
          <w:sz w:val="36"/>
          <w:szCs w:val="36"/>
        </w:rPr>
        <w:t>药房服务项目</w:t>
      </w:r>
    </w:p>
    <w:p w:rsidR="002F164D" w:rsidRPr="00686EE4" w:rsidRDefault="002F164D" w:rsidP="008F2AB5">
      <w:pPr>
        <w:spacing w:line="530" w:lineRule="exact"/>
        <w:rPr>
          <w:rFonts w:ascii="仿宋" w:eastAsia="仿宋" w:hAnsi="仿宋"/>
          <w:b/>
          <w:sz w:val="28"/>
          <w:szCs w:val="28"/>
        </w:rPr>
      </w:pPr>
      <w:r w:rsidRPr="00686EE4">
        <w:rPr>
          <w:rFonts w:ascii="仿宋" w:eastAsia="仿宋" w:hAnsi="仿宋" w:hint="eastAsia"/>
          <w:b/>
          <w:sz w:val="28"/>
          <w:szCs w:val="28"/>
        </w:rPr>
        <w:t>一、项目名称</w:t>
      </w:r>
    </w:p>
    <w:p w:rsidR="002F164D" w:rsidRPr="002F164D" w:rsidRDefault="00686EE4" w:rsidP="008F2AB5">
      <w:pPr>
        <w:spacing w:line="530" w:lineRule="exact"/>
        <w:ind w:firstLineChars="200" w:firstLine="560"/>
        <w:rPr>
          <w:rFonts w:ascii="仿宋" w:eastAsia="仿宋" w:hAnsi="仿宋"/>
          <w:sz w:val="28"/>
          <w:szCs w:val="28"/>
        </w:rPr>
      </w:pPr>
      <w:r>
        <w:rPr>
          <w:rFonts w:ascii="仿宋" w:eastAsia="仿宋" w:hAnsi="仿宋" w:cs="仿宋" w:hint="eastAsia"/>
          <w:sz w:val="28"/>
          <w:szCs w:val="28"/>
        </w:rPr>
        <w:t>湛江中心人民医院</w:t>
      </w:r>
      <w:r w:rsidR="002630BA">
        <w:rPr>
          <w:rFonts w:ascii="仿宋" w:eastAsia="仿宋" w:hAnsi="仿宋" w:hint="eastAsia"/>
          <w:sz w:val="28"/>
          <w:szCs w:val="28"/>
        </w:rPr>
        <w:t>智慧</w:t>
      </w:r>
      <w:r w:rsidR="002F164D" w:rsidRPr="002F164D">
        <w:rPr>
          <w:rFonts w:ascii="仿宋" w:eastAsia="仿宋" w:hAnsi="仿宋" w:hint="eastAsia"/>
          <w:sz w:val="28"/>
          <w:szCs w:val="28"/>
        </w:rPr>
        <w:t>药房服务项目</w:t>
      </w:r>
    </w:p>
    <w:p w:rsidR="002F164D" w:rsidRPr="002630BA" w:rsidRDefault="002F164D" w:rsidP="008F2AB5">
      <w:pPr>
        <w:spacing w:line="530" w:lineRule="exact"/>
        <w:rPr>
          <w:rFonts w:ascii="仿宋" w:eastAsia="仿宋" w:hAnsi="仿宋"/>
          <w:b/>
          <w:sz w:val="28"/>
          <w:szCs w:val="28"/>
        </w:rPr>
      </w:pPr>
      <w:r w:rsidRPr="002630BA">
        <w:rPr>
          <w:rFonts w:ascii="仿宋" w:eastAsia="仿宋" w:hAnsi="仿宋" w:hint="eastAsia"/>
          <w:b/>
          <w:sz w:val="28"/>
          <w:szCs w:val="28"/>
        </w:rPr>
        <w:t>二、项目内容</w:t>
      </w:r>
    </w:p>
    <w:tbl>
      <w:tblPr>
        <w:tblW w:w="8336" w:type="dxa"/>
        <w:tblInd w:w="250" w:type="dxa"/>
        <w:tblLayout w:type="fixed"/>
        <w:tblLook w:val="04A0" w:firstRow="1" w:lastRow="0" w:firstColumn="1" w:lastColumn="0" w:noHBand="0" w:noVBand="1"/>
      </w:tblPr>
      <w:tblGrid>
        <w:gridCol w:w="4820"/>
        <w:gridCol w:w="2096"/>
        <w:gridCol w:w="1420"/>
      </w:tblGrid>
      <w:tr w:rsidR="002630BA" w:rsidTr="002C48CE">
        <w:trPr>
          <w:trHeight w:val="980"/>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0BA" w:rsidRDefault="007533BF" w:rsidP="008F2AB5">
            <w:pPr>
              <w:widowControl/>
              <w:spacing w:line="530" w:lineRule="exact"/>
              <w:jc w:val="center"/>
              <w:textAlignment w:val="center"/>
              <w:rPr>
                <w:rFonts w:ascii="仿宋" w:eastAsia="仿宋" w:hAnsi="仿宋" w:cs="仿宋"/>
                <w:color w:val="000000"/>
                <w:sz w:val="24"/>
              </w:rPr>
            </w:pPr>
            <w:r>
              <w:rPr>
                <w:rFonts w:ascii="仿宋" w:eastAsia="仿宋" w:hAnsi="仿宋" w:cs="仿宋" w:hint="eastAsia"/>
                <w:sz w:val="28"/>
                <w:szCs w:val="28"/>
              </w:rPr>
              <w:t>项目</w:t>
            </w:r>
            <w:r w:rsidR="002630BA" w:rsidRPr="002630BA">
              <w:rPr>
                <w:rFonts w:ascii="仿宋" w:eastAsia="仿宋" w:hAnsi="仿宋" w:cs="仿宋" w:hint="eastAsia"/>
                <w:sz w:val="28"/>
                <w:szCs w:val="28"/>
              </w:rPr>
              <w:t>名称</w:t>
            </w: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0BA" w:rsidRDefault="002630BA" w:rsidP="008F2AB5">
            <w:pPr>
              <w:widowControl/>
              <w:spacing w:line="530" w:lineRule="exact"/>
              <w:jc w:val="center"/>
              <w:textAlignment w:val="center"/>
              <w:rPr>
                <w:rFonts w:ascii="仿宋" w:eastAsia="仿宋" w:hAnsi="仿宋" w:cs="仿宋"/>
                <w:color w:val="000000"/>
                <w:sz w:val="24"/>
              </w:rPr>
            </w:pPr>
            <w:r>
              <w:rPr>
                <w:rFonts w:ascii="仿宋" w:eastAsia="仿宋" w:hAnsi="仿宋" w:cs="仿宋" w:hint="eastAsia"/>
                <w:kern w:val="0"/>
                <w:sz w:val="28"/>
                <w:szCs w:val="28"/>
              </w:rPr>
              <w:t>项目内容</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0BA" w:rsidRDefault="002630BA" w:rsidP="008F2AB5">
            <w:pPr>
              <w:widowControl/>
              <w:spacing w:line="53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服务期限</w:t>
            </w:r>
          </w:p>
        </w:tc>
      </w:tr>
      <w:tr w:rsidR="002630BA" w:rsidTr="002C48CE">
        <w:trPr>
          <w:trHeight w:val="1187"/>
        </w:trPr>
        <w:tc>
          <w:tcPr>
            <w:tcW w:w="48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30BA" w:rsidRPr="002630BA" w:rsidRDefault="002630BA" w:rsidP="008F2AB5">
            <w:pPr>
              <w:spacing w:line="530" w:lineRule="exact"/>
              <w:jc w:val="center"/>
              <w:rPr>
                <w:rFonts w:ascii="仿宋" w:eastAsia="仿宋" w:hAnsi="仿宋"/>
                <w:sz w:val="28"/>
                <w:szCs w:val="28"/>
              </w:rPr>
            </w:pPr>
            <w:r>
              <w:rPr>
                <w:rFonts w:ascii="仿宋" w:eastAsia="仿宋" w:hAnsi="仿宋" w:cs="仿宋" w:hint="eastAsia"/>
                <w:sz w:val="28"/>
                <w:szCs w:val="28"/>
              </w:rPr>
              <w:t>湛江中心人民医院</w:t>
            </w:r>
            <w:r>
              <w:rPr>
                <w:rFonts w:ascii="仿宋" w:eastAsia="仿宋" w:hAnsi="仿宋" w:hint="eastAsia"/>
                <w:sz w:val="28"/>
                <w:szCs w:val="28"/>
              </w:rPr>
              <w:t>智慧药房</w:t>
            </w:r>
            <w:r w:rsidRPr="002F164D">
              <w:rPr>
                <w:rFonts w:ascii="仿宋" w:eastAsia="仿宋" w:hAnsi="仿宋" w:hint="eastAsia"/>
                <w:sz w:val="28"/>
                <w:szCs w:val="28"/>
              </w:rPr>
              <w:t>服务项目</w:t>
            </w: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0BA" w:rsidRDefault="002630BA" w:rsidP="008F2AB5">
            <w:pPr>
              <w:widowControl/>
              <w:spacing w:line="530" w:lineRule="exact"/>
              <w:textAlignment w:val="center"/>
              <w:rPr>
                <w:rFonts w:ascii="仿宋" w:eastAsia="仿宋" w:hAnsi="仿宋" w:cs="仿宋"/>
                <w:color w:val="000000"/>
                <w:sz w:val="24"/>
              </w:rPr>
            </w:pPr>
            <w:r>
              <w:rPr>
                <w:rFonts w:ascii="仿宋" w:eastAsia="仿宋" w:hAnsi="仿宋" w:hint="eastAsia"/>
                <w:sz w:val="28"/>
                <w:szCs w:val="28"/>
              </w:rPr>
              <w:t>智慧药房</w:t>
            </w:r>
            <w:r w:rsidRPr="002F164D">
              <w:rPr>
                <w:rFonts w:ascii="仿宋" w:eastAsia="仿宋" w:hAnsi="仿宋" w:hint="eastAsia"/>
                <w:sz w:val="28"/>
                <w:szCs w:val="28"/>
              </w:rPr>
              <w:t>服务</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0BA" w:rsidRDefault="002630BA" w:rsidP="008F2AB5">
            <w:pPr>
              <w:widowControl/>
              <w:spacing w:line="530" w:lineRule="exact"/>
              <w:jc w:val="center"/>
              <w:textAlignment w:val="center"/>
              <w:rPr>
                <w:rFonts w:ascii="仿宋" w:eastAsia="仿宋" w:hAnsi="仿宋" w:cs="仿宋"/>
                <w:color w:val="000000"/>
                <w:sz w:val="24"/>
              </w:rPr>
            </w:pPr>
            <w:r w:rsidRPr="004A4D98">
              <w:rPr>
                <w:rFonts w:ascii="仿宋" w:eastAsia="仿宋" w:hAnsi="仿宋" w:hint="eastAsia"/>
                <w:sz w:val="28"/>
                <w:szCs w:val="28"/>
              </w:rPr>
              <w:t>3年</w:t>
            </w:r>
          </w:p>
        </w:tc>
      </w:tr>
    </w:tbl>
    <w:p w:rsidR="002F164D" w:rsidRPr="009709F4" w:rsidRDefault="002F164D" w:rsidP="008F2AB5">
      <w:pPr>
        <w:spacing w:line="530" w:lineRule="exact"/>
        <w:rPr>
          <w:rFonts w:ascii="仿宋" w:eastAsia="仿宋" w:hAnsi="仿宋"/>
          <w:b/>
          <w:sz w:val="28"/>
          <w:szCs w:val="28"/>
        </w:rPr>
      </w:pPr>
      <w:r w:rsidRPr="009709F4">
        <w:rPr>
          <w:rFonts w:ascii="仿宋" w:eastAsia="仿宋" w:hAnsi="仿宋" w:hint="eastAsia"/>
          <w:b/>
          <w:sz w:val="28"/>
          <w:szCs w:val="28"/>
        </w:rPr>
        <w:t>三、项目概况</w:t>
      </w:r>
    </w:p>
    <w:p w:rsidR="002F164D" w:rsidRPr="002F164D" w:rsidRDefault="007533BF" w:rsidP="008F2AB5">
      <w:pPr>
        <w:spacing w:line="530" w:lineRule="exact"/>
        <w:ind w:firstLineChars="200" w:firstLine="560"/>
        <w:rPr>
          <w:rFonts w:ascii="仿宋" w:eastAsia="仿宋" w:hAnsi="仿宋"/>
          <w:sz w:val="28"/>
          <w:szCs w:val="28"/>
        </w:rPr>
      </w:pPr>
      <w:r w:rsidRPr="002F164D">
        <w:rPr>
          <w:rFonts w:ascii="仿宋" w:eastAsia="仿宋" w:hAnsi="仿宋" w:hint="eastAsia"/>
          <w:sz w:val="28"/>
          <w:szCs w:val="28"/>
        </w:rPr>
        <w:t>为期3年的</w:t>
      </w:r>
      <w:r>
        <w:rPr>
          <w:rFonts w:ascii="仿宋" w:eastAsia="仿宋" w:hAnsi="仿宋" w:hint="eastAsia"/>
          <w:sz w:val="28"/>
          <w:szCs w:val="28"/>
        </w:rPr>
        <w:t>医院智慧药房服务项目即将到期，</w:t>
      </w:r>
      <w:r w:rsidR="002F164D" w:rsidRPr="002F164D">
        <w:rPr>
          <w:rFonts w:ascii="仿宋" w:eastAsia="仿宋" w:hAnsi="仿宋" w:hint="eastAsia"/>
          <w:sz w:val="28"/>
          <w:szCs w:val="28"/>
        </w:rPr>
        <w:t>为加快医院药学服务数字化转型，提升药房管理效率与用药安全水平，</w:t>
      </w:r>
      <w:r>
        <w:rPr>
          <w:rFonts w:ascii="仿宋" w:eastAsia="仿宋" w:hAnsi="仿宋" w:hint="eastAsia"/>
          <w:sz w:val="28"/>
          <w:szCs w:val="28"/>
        </w:rPr>
        <w:t>医院拟继续通过购买服务形式，开展智慧药房</w:t>
      </w:r>
      <w:r w:rsidR="002F164D" w:rsidRPr="002F164D">
        <w:rPr>
          <w:rFonts w:ascii="仿宋" w:eastAsia="仿宋" w:hAnsi="仿宋" w:hint="eastAsia"/>
          <w:sz w:val="28"/>
          <w:szCs w:val="28"/>
        </w:rPr>
        <w:t>服务项目。</w:t>
      </w:r>
      <w:r w:rsidR="00C1201B">
        <w:rPr>
          <w:rFonts w:ascii="仿宋" w:eastAsia="仿宋" w:hAnsi="仿宋" w:hint="eastAsia"/>
          <w:sz w:val="28"/>
          <w:szCs w:val="28"/>
        </w:rPr>
        <w:t>该服务可</w:t>
      </w:r>
      <w:r w:rsidR="002F164D" w:rsidRPr="002F164D">
        <w:rPr>
          <w:rFonts w:ascii="仿宋" w:eastAsia="仿宋" w:hAnsi="仿宋" w:hint="eastAsia"/>
          <w:sz w:val="28"/>
          <w:szCs w:val="28"/>
        </w:rPr>
        <w:t>实现药品调配、存储、核对、发放等环节的自动化管控与精细化管理，进一步提升医院药学服务质量与医疗管理安全。</w:t>
      </w:r>
    </w:p>
    <w:p w:rsidR="002F164D" w:rsidRPr="002F164D" w:rsidRDefault="002F164D" w:rsidP="008F2AB5">
      <w:pPr>
        <w:spacing w:line="530" w:lineRule="exact"/>
        <w:ind w:firstLineChars="200" w:firstLine="560"/>
        <w:rPr>
          <w:rFonts w:ascii="仿宋" w:eastAsia="仿宋" w:hAnsi="仿宋"/>
          <w:sz w:val="28"/>
          <w:szCs w:val="28"/>
        </w:rPr>
      </w:pPr>
      <w:r w:rsidRPr="002F164D">
        <w:rPr>
          <w:rFonts w:ascii="仿宋" w:eastAsia="仿宋" w:hAnsi="仿宋" w:hint="eastAsia"/>
          <w:sz w:val="28"/>
          <w:szCs w:val="28"/>
        </w:rPr>
        <w:t>借助</w:t>
      </w:r>
      <w:r w:rsidR="00F15F9A">
        <w:rPr>
          <w:rFonts w:ascii="仿宋" w:eastAsia="仿宋" w:hAnsi="仿宋" w:hint="eastAsia"/>
          <w:sz w:val="28"/>
          <w:szCs w:val="28"/>
        </w:rPr>
        <w:t>智慧药房</w:t>
      </w:r>
      <w:r w:rsidR="00F15F9A" w:rsidRPr="002F164D">
        <w:rPr>
          <w:rFonts w:ascii="仿宋" w:eastAsia="仿宋" w:hAnsi="仿宋" w:hint="eastAsia"/>
          <w:sz w:val="28"/>
          <w:szCs w:val="28"/>
        </w:rPr>
        <w:t>服务</w:t>
      </w:r>
      <w:r w:rsidRPr="002F164D">
        <w:rPr>
          <w:rFonts w:ascii="仿宋" w:eastAsia="仿宋" w:hAnsi="仿宋" w:hint="eastAsia"/>
          <w:sz w:val="28"/>
          <w:szCs w:val="28"/>
        </w:rPr>
        <w:t>，实现门急诊患者取药流程的自动化、数字化，适配各类规格药品的智能调剂发放，通过场地布局与流程优化，提升配药效率、降低差错率；完成住院患者</w:t>
      </w:r>
      <w:r w:rsidR="009709F4">
        <w:rPr>
          <w:rFonts w:ascii="仿宋" w:eastAsia="仿宋" w:hAnsi="仿宋" w:hint="eastAsia"/>
          <w:sz w:val="28"/>
          <w:szCs w:val="28"/>
        </w:rPr>
        <w:t>医嘱</w:t>
      </w:r>
      <w:r w:rsidRPr="002F164D">
        <w:rPr>
          <w:rFonts w:ascii="仿宋" w:eastAsia="仿宋" w:hAnsi="仿宋" w:hint="eastAsia"/>
          <w:sz w:val="28"/>
          <w:szCs w:val="28"/>
        </w:rPr>
        <w:t>调配、复核、发放全流程自动化运作，重点实现口服药自动分包与智能核对，保障住院患者用药的及时供应与精准配送，同时减轻药师工作负担。</w:t>
      </w:r>
    </w:p>
    <w:p w:rsidR="002F164D" w:rsidRPr="009709F4" w:rsidRDefault="002F164D" w:rsidP="008F2AB5">
      <w:pPr>
        <w:spacing w:line="530" w:lineRule="exact"/>
        <w:rPr>
          <w:rFonts w:ascii="仿宋" w:eastAsia="仿宋" w:hAnsi="仿宋"/>
          <w:b/>
          <w:sz w:val="28"/>
          <w:szCs w:val="28"/>
        </w:rPr>
      </w:pPr>
      <w:r w:rsidRPr="009709F4">
        <w:rPr>
          <w:rFonts w:ascii="仿宋" w:eastAsia="仿宋" w:hAnsi="仿宋" w:hint="eastAsia"/>
          <w:b/>
          <w:sz w:val="28"/>
          <w:szCs w:val="28"/>
        </w:rPr>
        <w:t>四、项目验收要求</w:t>
      </w:r>
    </w:p>
    <w:p w:rsidR="002F164D" w:rsidRPr="004A4D98" w:rsidRDefault="002F164D" w:rsidP="008F2AB5">
      <w:pPr>
        <w:spacing w:line="530" w:lineRule="exact"/>
        <w:ind w:firstLineChars="200" w:firstLine="560"/>
        <w:rPr>
          <w:rFonts w:ascii="仿宋" w:eastAsia="仿宋" w:hAnsi="仿宋"/>
          <w:sz w:val="28"/>
          <w:szCs w:val="28"/>
        </w:rPr>
      </w:pPr>
      <w:r w:rsidRPr="004A4D98">
        <w:rPr>
          <w:rFonts w:ascii="仿宋" w:eastAsia="仿宋" w:hAnsi="仿宋" w:hint="eastAsia"/>
          <w:sz w:val="28"/>
          <w:szCs w:val="28"/>
        </w:rPr>
        <w:t>1.中标人需在3个月内完成全部服务的实施，按合同条款先完成内部调试，调试完成后提供书面调试报告，并经采购人确认；</w:t>
      </w:r>
    </w:p>
    <w:p w:rsidR="002F164D" w:rsidRPr="004A4D98" w:rsidRDefault="002F164D" w:rsidP="008F2AB5">
      <w:pPr>
        <w:spacing w:line="530" w:lineRule="exact"/>
        <w:ind w:firstLineChars="200" w:firstLine="560"/>
        <w:rPr>
          <w:rFonts w:ascii="仿宋" w:eastAsia="仿宋" w:hAnsi="仿宋"/>
          <w:sz w:val="28"/>
          <w:szCs w:val="28"/>
        </w:rPr>
      </w:pPr>
      <w:r w:rsidRPr="004A4D98">
        <w:rPr>
          <w:rFonts w:ascii="仿宋" w:eastAsia="仿宋" w:hAnsi="仿宋" w:hint="eastAsia"/>
          <w:sz w:val="28"/>
          <w:szCs w:val="28"/>
        </w:rPr>
        <w:t>2.内部调试通过后，进入为期30天的试运行阶段，试运行期间中标人需记录相关问题并全部处理完毕；</w:t>
      </w:r>
    </w:p>
    <w:p w:rsidR="002F164D" w:rsidRDefault="002F164D" w:rsidP="008F2AB5">
      <w:pPr>
        <w:spacing w:line="530" w:lineRule="exact"/>
        <w:ind w:firstLineChars="200" w:firstLine="560"/>
        <w:rPr>
          <w:rFonts w:ascii="仿宋" w:eastAsia="仿宋" w:hAnsi="仿宋"/>
          <w:sz w:val="28"/>
          <w:szCs w:val="28"/>
        </w:rPr>
      </w:pPr>
      <w:r w:rsidRPr="004A4D98">
        <w:rPr>
          <w:rFonts w:ascii="仿宋" w:eastAsia="仿宋" w:hAnsi="仿宋" w:hint="eastAsia"/>
          <w:sz w:val="28"/>
          <w:szCs w:val="28"/>
        </w:rPr>
        <w:t>3.试运行后且中标人完成相关问题整改至符合要求后，组织采购人及相关方完成项目试运行通过确认；</w:t>
      </w:r>
    </w:p>
    <w:p w:rsidR="002F164D" w:rsidRDefault="002F164D" w:rsidP="008F2AB5">
      <w:pPr>
        <w:spacing w:line="530" w:lineRule="exact"/>
        <w:ind w:firstLineChars="200" w:firstLine="560"/>
        <w:rPr>
          <w:rFonts w:ascii="仿宋" w:eastAsia="仿宋" w:hAnsi="仿宋"/>
          <w:sz w:val="28"/>
          <w:szCs w:val="28"/>
        </w:rPr>
      </w:pPr>
      <w:r w:rsidRPr="002F164D">
        <w:rPr>
          <w:rFonts w:ascii="仿宋" w:eastAsia="仿宋" w:hAnsi="仿宋" w:hint="eastAsia"/>
          <w:sz w:val="28"/>
          <w:szCs w:val="28"/>
        </w:rPr>
        <w:lastRenderedPageBreak/>
        <w:t>4.自项目试运行通过后15天内，中标人组织采购人及相关方完成项目验收，验收需符合合同约定所有要求，双方出具经盖章的验收合格文件后，项目正式交付采购人使用并进入服务期。</w:t>
      </w:r>
    </w:p>
    <w:p w:rsidR="00925EFC" w:rsidRPr="002F164D" w:rsidRDefault="00925EFC" w:rsidP="008F2AB5">
      <w:pPr>
        <w:spacing w:line="530" w:lineRule="exact"/>
        <w:ind w:firstLineChars="200" w:firstLine="560"/>
        <w:rPr>
          <w:rFonts w:ascii="仿宋" w:eastAsia="仿宋" w:hAnsi="仿宋"/>
          <w:sz w:val="28"/>
          <w:szCs w:val="28"/>
        </w:rPr>
      </w:pPr>
      <w:r>
        <w:rPr>
          <w:rFonts w:ascii="仿宋" w:eastAsia="仿宋" w:hAnsi="仿宋" w:hint="eastAsia"/>
          <w:sz w:val="28"/>
          <w:szCs w:val="28"/>
        </w:rPr>
        <w:t>5.</w:t>
      </w:r>
      <w:r w:rsidRPr="00925EFC">
        <w:rPr>
          <w:rFonts w:ascii="仿宋" w:eastAsia="仿宋" w:hAnsi="仿宋" w:hint="eastAsia"/>
          <w:sz w:val="28"/>
          <w:szCs w:val="28"/>
        </w:rPr>
        <w:t>若本项目中标人为原合作企业，且系统在既往服务期内持续稳定运行，可豁免试运行环节，直接启动正式验收流程。</w:t>
      </w:r>
    </w:p>
    <w:p w:rsidR="002F164D" w:rsidRDefault="002F164D" w:rsidP="008F2AB5">
      <w:pPr>
        <w:spacing w:line="530" w:lineRule="exact"/>
        <w:rPr>
          <w:rFonts w:ascii="仿宋" w:eastAsia="仿宋" w:hAnsi="仿宋"/>
          <w:b/>
          <w:sz w:val="28"/>
          <w:szCs w:val="28"/>
        </w:rPr>
      </w:pPr>
      <w:r w:rsidRPr="009709F4">
        <w:rPr>
          <w:rFonts w:ascii="仿宋" w:eastAsia="仿宋" w:hAnsi="仿宋" w:hint="eastAsia"/>
          <w:b/>
          <w:sz w:val="28"/>
          <w:szCs w:val="28"/>
        </w:rPr>
        <w:t>五、项目</w:t>
      </w:r>
      <w:r w:rsidR="00A35820">
        <w:rPr>
          <w:rFonts w:ascii="仿宋" w:eastAsia="仿宋" w:hAnsi="仿宋" w:hint="eastAsia"/>
          <w:b/>
          <w:sz w:val="28"/>
          <w:szCs w:val="28"/>
        </w:rPr>
        <w:t>总体</w:t>
      </w:r>
      <w:r w:rsidRPr="009709F4">
        <w:rPr>
          <w:rFonts w:ascii="仿宋" w:eastAsia="仿宋" w:hAnsi="仿宋" w:hint="eastAsia"/>
          <w:b/>
          <w:sz w:val="28"/>
          <w:szCs w:val="28"/>
        </w:rPr>
        <w:t>要求</w:t>
      </w:r>
    </w:p>
    <w:p w:rsidR="00A35820" w:rsidRPr="002F164D" w:rsidRDefault="00A35820" w:rsidP="008F2AB5">
      <w:pPr>
        <w:spacing w:line="530" w:lineRule="exact"/>
        <w:ind w:firstLineChars="200" w:firstLine="560"/>
        <w:rPr>
          <w:rFonts w:ascii="仿宋" w:eastAsia="仿宋" w:hAnsi="仿宋"/>
          <w:sz w:val="28"/>
          <w:szCs w:val="28"/>
        </w:rPr>
      </w:pPr>
      <w:r w:rsidRPr="008A54B4">
        <w:rPr>
          <w:rFonts w:ascii="仿宋" w:eastAsia="仿宋" w:hAnsi="仿宋"/>
          <w:sz w:val="28"/>
          <w:szCs w:val="28"/>
        </w:rPr>
        <w:t>通过合作企业提供的</w:t>
      </w:r>
      <w:r>
        <w:rPr>
          <w:rFonts w:ascii="仿宋" w:eastAsia="仿宋" w:hAnsi="仿宋" w:hint="eastAsia"/>
          <w:sz w:val="28"/>
          <w:szCs w:val="28"/>
        </w:rPr>
        <w:t>智慧药房</w:t>
      </w:r>
      <w:r w:rsidRPr="002F164D">
        <w:rPr>
          <w:rFonts w:ascii="仿宋" w:eastAsia="仿宋" w:hAnsi="仿宋" w:hint="eastAsia"/>
          <w:sz w:val="28"/>
          <w:szCs w:val="28"/>
        </w:rPr>
        <w:t>服务</w:t>
      </w:r>
      <w:r w:rsidRPr="008A54B4">
        <w:rPr>
          <w:rFonts w:ascii="仿宋" w:eastAsia="仿宋" w:hAnsi="仿宋"/>
          <w:sz w:val="28"/>
          <w:szCs w:val="28"/>
        </w:rPr>
        <w:t>，</w:t>
      </w:r>
      <w:r w:rsidRPr="002F164D">
        <w:rPr>
          <w:rFonts w:ascii="仿宋" w:eastAsia="仿宋" w:hAnsi="仿宋" w:hint="eastAsia"/>
          <w:sz w:val="28"/>
          <w:szCs w:val="28"/>
        </w:rPr>
        <w:t>实现药品调配、存储、核对、发放等环节的自动化管控与精细化管理</w:t>
      </w:r>
      <w:r>
        <w:rPr>
          <w:rFonts w:ascii="仿宋" w:eastAsia="仿宋" w:hAnsi="仿宋" w:hint="eastAsia"/>
          <w:sz w:val="28"/>
          <w:szCs w:val="28"/>
        </w:rPr>
        <w:t>目标。项目总体要求包括但不仅限于：</w:t>
      </w:r>
    </w:p>
    <w:p w:rsidR="002F164D" w:rsidRPr="002F164D" w:rsidRDefault="002F164D" w:rsidP="008F2AB5">
      <w:pPr>
        <w:spacing w:line="530" w:lineRule="exact"/>
        <w:rPr>
          <w:rFonts w:ascii="仿宋" w:eastAsia="仿宋" w:hAnsi="仿宋"/>
          <w:sz w:val="28"/>
          <w:szCs w:val="28"/>
        </w:rPr>
      </w:pPr>
      <w:r w:rsidRPr="002F164D">
        <w:rPr>
          <w:rFonts w:ascii="仿宋" w:eastAsia="仿宋" w:hAnsi="仿宋" w:hint="eastAsia"/>
          <w:sz w:val="28"/>
          <w:szCs w:val="28"/>
        </w:rPr>
        <w:t>（一）门急诊药房智能化服务</w:t>
      </w:r>
    </w:p>
    <w:p w:rsidR="002F164D" w:rsidRPr="002F164D" w:rsidRDefault="004A4D98" w:rsidP="008F2AB5">
      <w:pPr>
        <w:spacing w:line="530" w:lineRule="exact"/>
        <w:rPr>
          <w:rFonts w:ascii="仿宋" w:eastAsia="仿宋" w:hAnsi="仿宋"/>
          <w:sz w:val="28"/>
          <w:szCs w:val="28"/>
        </w:rPr>
      </w:pPr>
      <w:r w:rsidRPr="004A4D98">
        <w:rPr>
          <w:rFonts w:ascii="仿宋" w:eastAsia="仿宋" w:hAnsi="仿宋" w:hint="eastAsia"/>
          <w:sz w:val="28"/>
          <w:szCs w:val="28"/>
        </w:rPr>
        <w:t>1.</w:t>
      </w:r>
      <w:r w:rsidR="002F164D" w:rsidRPr="002F164D">
        <w:rPr>
          <w:rFonts w:ascii="仿宋" w:eastAsia="仿宋" w:hAnsi="仿宋" w:hint="eastAsia"/>
          <w:sz w:val="28"/>
          <w:szCs w:val="28"/>
        </w:rPr>
        <w:t>提供自动快速发药、药品实时拆零等服务，适配各类规格药品的智能调剂发放需求。</w:t>
      </w:r>
    </w:p>
    <w:p w:rsidR="002F164D" w:rsidRPr="002F164D" w:rsidRDefault="002C48CE" w:rsidP="008F2AB5">
      <w:pPr>
        <w:spacing w:line="530" w:lineRule="exact"/>
        <w:rPr>
          <w:rFonts w:ascii="仿宋" w:eastAsia="仿宋" w:hAnsi="仿宋"/>
          <w:sz w:val="28"/>
          <w:szCs w:val="28"/>
        </w:rPr>
      </w:pPr>
      <w:r w:rsidRPr="004A4D98">
        <w:rPr>
          <w:rFonts w:ascii="仿宋" w:eastAsia="仿宋" w:hAnsi="仿宋" w:hint="eastAsia"/>
          <w:sz w:val="28"/>
          <w:szCs w:val="28"/>
        </w:rPr>
        <w:t>2.</w:t>
      </w:r>
      <w:r w:rsidR="002F164D" w:rsidRPr="002F164D">
        <w:rPr>
          <w:rFonts w:ascii="仿宋" w:eastAsia="仿宋" w:hAnsi="仿宋" w:hint="eastAsia"/>
          <w:sz w:val="28"/>
          <w:szCs w:val="28"/>
        </w:rPr>
        <w:t>实现药品出入库、调配、核对、发放全流程智能化管理，降低口服药品调剂差错率。</w:t>
      </w:r>
    </w:p>
    <w:p w:rsidR="002F164D" w:rsidRPr="002F164D" w:rsidRDefault="002C48CE" w:rsidP="008F2AB5">
      <w:pPr>
        <w:spacing w:line="530" w:lineRule="exact"/>
        <w:rPr>
          <w:rFonts w:ascii="仿宋" w:eastAsia="仿宋" w:hAnsi="仿宋"/>
          <w:sz w:val="28"/>
          <w:szCs w:val="28"/>
        </w:rPr>
      </w:pPr>
      <w:r w:rsidRPr="004A4D98">
        <w:rPr>
          <w:rFonts w:ascii="仿宋" w:eastAsia="仿宋" w:hAnsi="仿宋" w:hint="eastAsia"/>
          <w:sz w:val="28"/>
          <w:szCs w:val="28"/>
        </w:rPr>
        <w:t>3.</w:t>
      </w:r>
      <w:r w:rsidR="002F164D" w:rsidRPr="002F164D">
        <w:rPr>
          <w:rFonts w:ascii="仿宋" w:eastAsia="仿宋" w:hAnsi="仿宋" w:hint="eastAsia"/>
          <w:sz w:val="28"/>
          <w:szCs w:val="28"/>
        </w:rPr>
        <w:t>支持与医院HIS系统兼容，</w:t>
      </w:r>
      <w:r w:rsidR="00A35820" w:rsidRPr="00A35820">
        <w:rPr>
          <w:rFonts w:ascii="仿宋" w:eastAsia="仿宋" w:hAnsi="仿宋"/>
          <w:sz w:val="28"/>
          <w:szCs w:val="28"/>
        </w:rPr>
        <w:t>形成数据统计分析</w:t>
      </w:r>
      <w:r w:rsidR="00A35820" w:rsidRPr="00A35820">
        <w:rPr>
          <w:rFonts w:ascii="仿宋" w:eastAsia="仿宋" w:hAnsi="仿宋" w:hint="eastAsia"/>
          <w:sz w:val="28"/>
          <w:szCs w:val="28"/>
        </w:rPr>
        <w:t>，</w:t>
      </w:r>
      <w:r w:rsidR="002F164D" w:rsidRPr="002F164D">
        <w:rPr>
          <w:rFonts w:ascii="仿宋" w:eastAsia="仿宋" w:hAnsi="仿宋" w:hint="eastAsia"/>
          <w:sz w:val="28"/>
          <w:szCs w:val="28"/>
        </w:rPr>
        <w:t>可根据业务需求新增功能或模块，完全适配门急诊药房工作流程。</w:t>
      </w:r>
    </w:p>
    <w:p w:rsidR="00A35820" w:rsidRPr="00A35820" w:rsidRDefault="002C48CE" w:rsidP="008F2AB5">
      <w:pPr>
        <w:spacing w:line="530" w:lineRule="exact"/>
        <w:rPr>
          <w:rFonts w:ascii="仿宋" w:eastAsia="仿宋" w:hAnsi="仿宋"/>
          <w:sz w:val="28"/>
          <w:szCs w:val="28"/>
        </w:rPr>
      </w:pPr>
      <w:r w:rsidRPr="004A4D98">
        <w:rPr>
          <w:rFonts w:ascii="仿宋" w:eastAsia="仿宋" w:hAnsi="仿宋" w:hint="eastAsia"/>
          <w:sz w:val="28"/>
          <w:szCs w:val="28"/>
        </w:rPr>
        <w:t>4.</w:t>
      </w:r>
      <w:r w:rsidR="00A35820" w:rsidRPr="00A35820">
        <w:rPr>
          <w:rFonts w:ascii="仿宋" w:eastAsia="仿宋" w:hAnsi="仿宋" w:hint="eastAsia"/>
          <w:sz w:val="28"/>
          <w:szCs w:val="28"/>
        </w:rPr>
        <w:t>提供合作期内的自动化服务的维保维修、信息系统升级维护服务。</w:t>
      </w:r>
    </w:p>
    <w:p w:rsidR="00A35820" w:rsidRPr="00A35820" w:rsidRDefault="002C48CE" w:rsidP="008F2AB5">
      <w:pPr>
        <w:pStyle w:val="null3"/>
        <w:spacing w:line="530" w:lineRule="exact"/>
        <w:jc w:val="both"/>
        <w:rPr>
          <w:rFonts w:ascii="仿宋" w:eastAsia="仿宋" w:hAnsi="仿宋" w:hint="default"/>
          <w:kern w:val="2"/>
          <w:sz w:val="28"/>
          <w:szCs w:val="28"/>
          <w:lang w:eastAsia="zh-CN"/>
        </w:rPr>
      </w:pPr>
      <w:r w:rsidRPr="004A4D98">
        <w:rPr>
          <w:rFonts w:ascii="仿宋" w:eastAsia="仿宋" w:hAnsi="仿宋"/>
          <w:kern w:val="2"/>
          <w:sz w:val="28"/>
          <w:szCs w:val="28"/>
          <w:lang w:eastAsia="zh-CN"/>
        </w:rPr>
        <w:t>5.</w:t>
      </w:r>
      <w:r w:rsidR="00A35820" w:rsidRPr="002F164D">
        <w:rPr>
          <w:rFonts w:ascii="仿宋" w:eastAsia="仿宋" w:hAnsi="仿宋"/>
          <w:sz w:val="28"/>
          <w:szCs w:val="28"/>
        </w:rPr>
        <w:t>根据采购人门急诊药房场地实际情况，</w:t>
      </w:r>
      <w:r w:rsidR="00A35820" w:rsidRPr="00A35820">
        <w:rPr>
          <w:rFonts w:ascii="仿宋" w:eastAsia="仿宋" w:hAnsi="仿宋"/>
          <w:kern w:val="2"/>
          <w:sz w:val="28"/>
          <w:szCs w:val="28"/>
          <w:lang w:eastAsia="zh-CN"/>
        </w:rPr>
        <w:t>提供方案设计、实施计划、质量管理、软件实施、培训服务、维护服务及学术交流平台等全流程服务支持。</w:t>
      </w:r>
    </w:p>
    <w:p w:rsidR="002F164D" w:rsidRPr="002F164D" w:rsidRDefault="002F164D" w:rsidP="008F2AB5">
      <w:pPr>
        <w:spacing w:line="530" w:lineRule="exact"/>
        <w:rPr>
          <w:rFonts w:ascii="仿宋" w:eastAsia="仿宋" w:hAnsi="仿宋"/>
          <w:sz w:val="28"/>
          <w:szCs w:val="28"/>
        </w:rPr>
      </w:pPr>
      <w:r w:rsidRPr="002F164D">
        <w:rPr>
          <w:rFonts w:ascii="仿宋" w:eastAsia="仿宋" w:hAnsi="仿宋" w:hint="eastAsia"/>
          <w:sz w:val="28"/>
          <w:szCs w:val="28"/>
        </w:rPr>
        <w:t>（二）住院药房自动化服务</w:t>
      </w:r>
    </w:p>
    <w:p w:rsidR="002F164D" w:rsidRPr="002F164D" w:rsidRDefault="002C48CE" w:rsidP="008F2AB5">
      <w:pPr>
        <w:spacing w:line="530" w:lineRule="exact"/>
        <w:rPr>
          <w:rFonts w:ascii="仿宋" w:eastAsia="仿宋" w:hAnsi="仿宋"/>
          <w:sz w:val="28"/>
          <w:szCs w:val="28"/>
        </w:rPr>
      </w:pPr>
      <w:r w:rsidRPr="004A4D98">
        <w:rPr>
          <w:rFonts w:ascii="仿宋" w:eastAsia="仿宋" w:hAnsi="仿宋" w:hint="eastAsia"/>
          <w:sz w:val="28"/>
          <w:szCs w:val="28"/>
        </w:rPr>
        <w:t>1.</w:t>
      </w:r>
      <w:r w:rsidR="002F164D" w:rsidRPr="002F164D">
        <w:rPr>
          <w:rFonts w:ascii="仿宋" w:eastAsia="仿宋" w:hAnsi="仿宋" w:hint="eastAsia"/>
          <w:sz w:val="28"/>
          <w:szCs w:val="28"/>
        </w:rPr>
        <w:t>覆盖药品调配、复核、发放全流程自动化服务，重点实现口服药自动分包与智能核对功能，提升住院药品调配效率与准确性。</w:t>
      </w:r>
    </w:p>
    <w:p w:rsidR="002F164D" w:rsidRPr="002F164D" w:rsidRDefault="002C48CE" w:rsidP="008F2AB5">
      <w:pPr>
        <w:spacing w:line="530" w:lineRule="exact"/>
        <w:rPr>
          <w:rFonts w:ascii="仿宋" w:eastAsia="仿宋" w:hAnsi="仿宋"/>
          <w:sz w:val="28"/>
          <w:szCs w:val="28"/>
        </w:rPr>
      </w:pPr>
      <w:r w:rsidRPr="004A4D98">
        <w:rPr>
          <w:rFonts w:ascii="仿宋" w:eastAsia="仿宋" w:hAnsi="仿宋" w:hint="eastAsia"/>
          <w:sz w:val="28"/>
          <w:szCs w:val="28"/>
        </w:rPr>
        <w:t>2.</w:t>
      </w:r>
      <w:r w:rsidR="002F164D" w:rsidRPr="002F164D">
        <w:rPr>
          <w:rFonts w:ascii="仿宋" w:eastAsia="仿宋" w:hAnsi="仿宋" w:hint="eastAsia"/>
          <w:sz w:val="28"/>
          <w:szCs w:val="28"/>
        </w:rPr>
        <w:t>合同期内免费提供日常耗材（包药袋、热敏纸、碳带等），保障耗材及时补充，无需采购人额外支付费用。</w:t>
      </w:r>
    </w:p>
    <w:p w:rsidR="002F164D" w:rsidRDefault="002C48CE" w:rsidP="008F2AB5">
      <w:pPr>
        <w:spacing w:line="530" w:lineRule="exact"/>
        <w:rPr>
          <w:rFonts w:ascii="仿宋" w:eastAsia="仿宋" w:hAnsi="仿宋"/>
          <w:sz w:val="28"/>
          <w:szCs w:val="28"/>
        </w:rPr>
      </w:pPr>
      <w:r w:rsidRPr="004A4D98">
        <w:rPr>
          <w:rFonts w:ascii="仿宋" w:eastAsia="仿宋" w:hAnsi="仿宋" w:hint="eastAsia"/>
          <w:sz w:val="28"/>
          <w:szCs w:val="28"/>
        </w:rPr>
        <w:t>3.</w:t>
      </w:r>
      <w:r w:rsidR="002F164D" w:rsidRPr="002F164D">
        <w:rPr>
          <w:rFonts w:ascii="仿宋" w:eastAsia="仿宋" w:hAnsi="仿宋" w:hint="eastAsia"/>
          <w:sz w:val="28"/>
          <w:szCs w:val="28"/>
        </w:rPr>
        <w:t>支持与医院HIS系统兼容，可扩展新增功能或模块，适配住院药房</w:t>
      </w:r>
      <w:r w:rsidR="002F164D" w:rsidRPr="002F164D">
        <w:rPr>
          <w:rFonts w:ascii="仿宋" w:eastAsia="仿宋" w:hAnsi="仿宋" w:hint="eastAsia"/>
          <w:sz w:val="28"/>
          <w:szCs w:val="28"/>
        </w:rPr>
        <w:lastRenderedPageBreak/>
        <w:t>业务流程与管理需求。</w:t>
      </w:r>
    </w:p>
    <w:p w:rsidR="00A35820" w:rsidRPr="00A35820" w:rsidRDefault="002C48CE" w:rsidP="008F2AB5">
      <w:pPr>
        <w:spacing w:line="530" w:lineRule="exact"/>
        <w:rPr>
          <w:rFonts w:ascii="仿宋" w:eastAsia="仿宋" w:hAnsi="仿宋"/>
          <w:sz w:val="28"/>
          <w:szCs w:val="28"/>
        </w:rPr>
      </w:pPr>
      <w:r w:rsidRPr="004A4D98">
        <w:rPr>
          <w:rFonts w:ascii="仿宋" w:eastAsia="仿宋" w:hAnsi="仿宋" w:hint="eastAsia"/>
          <w:sz w:val="28"/>
          <w:szCs w:val="28"/>
        </w:rPr>
        <w:t>4.</w:t>
      </w:r>
      <w:r w:rsidR="00A35820" w:rsidRPr="00A35820">
        <w:rPr>
          <w:rFonts w:ascii="仿宋" w:eastAsia="仿宋" w:hAnsi="仿宋" w:hint="eastAsia"/>
          <w:sz w:val="28"/>
          <w:szCs w:val="28"/>
        </w:rPr>
        <w:t>提供合作期内的自动化服务的维保维修、信息系统升级维护服务。</w:t>
      </w:r>
    </w:p>
    <w:p w:rsidR="00A35820" w:rsidRDefault="002C48CE" w:rsidP="008F2AB5">
      <w:pPr>
        <w:pStyle w:val="null3"/>
        <w:spacing w:line="530" w:lineRule="exact"/>
        <w:jc w:val="both"/>
        <w:rPr>
          <w:rFonts w:ascii="仿宋" w:eastAsia="仿宋" w:hAnsi="仿宋" w:hint="default"/>
          <w:kern w:val="2"/>
          <w:sz w:val="28"/>
          <w:szCs w:val="28"/>
          <w:lang w:eastAsia="zh-CN"/>
        </w:rPr>
      </w:pPr>
      <w:r w:rsidRPr="004A4D98">
        <w:rPr>
          <w:rFonts w:ascii="仿宋" w:eastAsia="仿宋" w:hAnsi="仿宋"/>
          <w:kern w:val="2"/>
          <w:sz w:val="28"/>
          <w:szCs w:val="28"/>
          <w:lang w:eastAsia="zh-CN"/>
        </w:rPr>
        <w:t>5.</w:t>
      </w:r>
      <w:r w:rsidR="00A35820" w:rsidRPr="002F164D">
        <w:rPr>
          <w:rFonts w:ascii="仿宋" w:eastAsia="仿宋" w:hAnsi="仿宋"/>
          <w:sz w:val="28"/>
          <w:szCs w:val="28"/>
        </w:rPr>
        <w:t>根据采购人</w:t>
      </w:r>
      <w:r w:rsidR="00A35820">
        <w:rPr>
          <w:rFonts w:ascii="仿宋" w:eastAsia="仿宋" w:hAnsi="仿宋"/>
          <w:sz w:val="28"/>
          <w:szCs w:val="28"/>
          <w:lang w:eastAsia="zh-CN"/>
        </w:rPr>
        <w:t>住院</w:t>
      </w:r>
      <w:r w:rsidR="00A35820" w:rsidRPr="002F164D">
        <w:rPr>
          <w:rFonts w:ascii="仿宋" w:eastAsia="仿宋" w:hAnsi="仿宋"/>
          <w:sz w:val="28"/>
          <w:szCs w:val="28"/>
        </w:rPr>
        <w:t>药房场地实际情况，</w:t>
      </w:r>
      <w:r w:rsidR="00A35820" w:rsidRPr="00A35820">
        <w:rPr>
          <w:rFonts w:ascii="仿宋" w:eastAsia="仿宋" w:hAnsi="仿宋"/>
          <w:kern w:val="2"/>
          <w:sz w:val="28"/>
          <w:szCs w:val="28"/>
          <w:lang w:eastAsia="zh-CN"/>
        </w:rPr>
        <w:t>提供方案设计、实施计划、质量管理、软件实施、培训服务、维护服务及学术交流平台等全流程服务支持。</w:t>
      </w:r>
    </w:p>
    <w:p w:rsidR="00AD03B2" w:rsidRPr="00AD03B2" w:rsidRDefault="00AD03B2" w:rsidP="008F2AB5">
      <w:pPr>
        <w:spacing w:line="530" w:lineRule="exact"/>
        <w:rPr>
          <w:rFonts w:ascii="仿宋" w:eastAsia="仿宋" w:hAnsi="仿宋"/>
          <w:b/>
          <w:sz w:val="28"/>
          <w:szCs w:val="28"/>
        </w:rPr>
      </w:pPr>
      <w:r w:rsidRPr="00AD03B2">
        <w:rPr>
          <w:rFonts w:ascii="仿宋" w:eastAsia="仿宋" w:hAnsi="仿宋" w:hint="eastAsia"/>
          <w:b/>
          <w:sz w:val="28"/>
          <w:szCs w:val="28"/>
        </w:rPr>
        <w:t>六、服务质量保证和要求</w:t>
      </w:r>
    </w:p>
    <w:p w:rsidR="00AD03B2" w:rsidRPr="00AD03B2" w:rsidRDefault="00AD03B2" w:rsidP="008F2AB5">
      <w:pPr>
        <w:spacing w:line="530" w:lineRule="exact"/>
        <w:rPr>
          <w:rFonts w:ascii="仿宋" w:eastAsia="仿宋" w:hAnsi="仿宋"/>
          <w:sz w:val="28"/>
          <w:szCs w:val="28"/>
        </w:rPr>
      </w:pPr>
      <w:r w:rsidRPr="00AD03B2">
        <w:rPr>
          <w:rFonts w:ascii="仿宋" w:eastAsia="仿宋" w:hAnsi="仿宋"/>
          <w:sz w:val="28"/>
          <w:szCs w:val="28"/>
        </w:rPr>
        <w:t>★1.投标人承诺实施本项目时符合国家有关政策规定（投标人需出具承诺函并加盖公章）</w:t>
      </w:r>
    </w:p>
    <w:p w:rsidR="00AD03B2" w:rsidRPr="00AD03B2" w:rsidRDefault="00AD03B2" w:rsidP="008F2AB5">
      <w:pPr>
        <w:spacing w:line="530" w:lineRule="exact"/>
        <w:rPr>
          <w:rFonts w:ascii="仿宋" w:eastAsia="仿宋" w:hAnsi="仿宋"/>
          <w:sz w:val="28"/>
          <w:szCs w:val="28"/>
        </w:rPr>
      </w:pPr>
      <w:r w:rsidRPr="00AD03B2">
        <w:rPr>
          <w:rFonts w:ascii="仿宋" w:eastAsia="仿宋" w:hAnsi="仿宋"/>
          <w:sz w:val="28"/>
          <w:szCs w:val="28"/>
        </w:rPr>
        <w:t>2.中标人应保证本项目</w:t>
      </w:r>
      <w:r w:rsidR="00E02B94" w:rsidRPr="004A4D98">
        <w:rPr>
          <w:rFonts w:ascii="仿宋" w:eastAsia="仿宋" w:hAnsi="仿宋"/>
          <w:sz w:val="28"/>
          <w:szCs w:val="28"/>
        </w:rPr>
        <w:t>所</w:t>
      </w:r>
      <w:r w:rsidRPr="00AD03B2">
        <w:rPr>
          <w:rFonts w:ascii="仿宋" w:eastAsia="仿宋" w:hAnsi="仿宋"/>
          <w:sz w:val="28"/>
          <w:szCs w:val="28"/>
        </w:rPr>
        <w:t>提供的服务或任何一部分不会因第三方依法享有的专利权、商标权或其他知识产权产生侵权；如因第三方提出其专利权、商标权或其他知识产权的侵权之诉讼，则一切法律责任由中标人承担。</w:t>
      </w:r>
    </w:p>
    <w:p w:rsidR="00AD03B2" w:rsidRPr="00AD03B2" w:rsidRDefault="00AD03B2" w:rsidP="008F2AB5">
      <w:pPr>
        <w:spacing w:line="530" w:lineRule="exact"/>
        <w:rPr>
          <w:rFonts w:ascii="仿宋" w:eastAsia="仿宋" w:hAnsi="仿宋"/>
          <w:sz w:val="28"/>
          <w:szCs w:val="28"/>
        </w:rPr>
      </w:pPr>
      <w:r w:rsidRPr="00AD03B2">
        <w:rPr>
          <w:rFonts w:ascii="仿宋" w:eastAsia="仿宋" w:hAnsi="仿宋"/>
          <w:sz w:val="28"/>
          <w:szCs w:val="28"/>
        </w:rPr>
        <w:t>★3.本项目实施和合同履约期间，如国家卫健委、教育部、广东省卫健委、湛江市卫健局等上级部门或其它政府部门对本类项目有调整要求，中标供应商须无条件配合采购人落实、办理相关要求。合同履行期间，如遇国家政策调整或不可抗力因素导致本协议项目无法继续进行时，经采购人、中标供应商双方协商同意后做相应的调整或终止。之前已经投入的设备设施，采购人在购进替代产品前，可继续无偿使用，以保障正常医疗秩序。后续合作事宜由采购人、中标供应商双方另行协商解决。（提供书面承诺函并加盖投标人公章）</w:t>
      </w:r>
    </w:p>
    <w:p w:rsidR="00AD03B2" w:rsidRPr="00AD03B2" w:rsidRDefault="00AD03B2" w:rsidP="008F2AB5">
      <w:pPr>
        <w:spacing w:line="530" w:lineRule="exact"/>
        <w:rPr>
          <w:rFonts w:ascii="仿宋" w:eastAsia="仿宋" w:hAnsi="仿宋"/>
          <w:sz w:val="28"/>
          <w:szCs w:val="28"/>
        </w:rPr>
      </w:pPr>
      <w:r w:rsidRPr="00AD03B2">
        <w:rPr>
          <w:rFonts w:ascii="仿宋" w:eastAsia="仿宋" w:hAnsi="仿宋"/>
          <w:sz w:val="28"/>
          <w:szCs w:val="28"/>
        </w:rPr>
        <w:t>4.合同签订后，采购人将按</w:t>
      </w:r>
      <w:r w:rsidRPr="004A4D98">
        <w:rPr>
          <w:rFonts w:ascii="仿宋" w:eastAsia="仿宋" w:hAnsi="仿宋"/>
          <w:sz w:val="28"/>
          <w:szCs w:val="28"/>
        </w:rPr>
        <w:t>合同考核办法</w:t>
      </w:r>
      <w:r w:rsidRPr="00AD03B2">
        <w:rPr>
          <w:rFonts w:ascii="仿宋" w:eastAsia="仿宋" w:hAnsi="仿宋"/>
          <w:sz w:val="28"/>
          <w:szCs w:val="28"/>
        </w:rPr>
        <w:t>对中标人进行考核，如考核不达标采购人有权对中标人追溯其违约责任，甚至取消合同。</w:t>
      </w:r>
    </w:p>
    <w:p w:rsidR="00AD03B2" w:rsidRPr="00AD03B2" w:rsidRDefault="00AD03B2" w:rsidP="008F2AB5">
      <w:pPr>
        <w:spacing w:line="530" w:lineRule="exact"/>
        <w:rPr>
          <w:rFonts w:ascii="仿宋" w:eastAsia="仿宋" w:hAnsi="仿宋"/>
          <w:sz w:val="28"/>
          <w:szCs w:val="28"/>
        </w:rPr>
      </w:pPr>
      <w:r w:rsidRPr="00AD03B2">
        <w:rPr>
          <w:rFonts w:ascii="仿宋" w:eastAsia="仿宋" w:hAnsi="仿宋"/>
          <w:sz w:val="28"/>
          <w:szCs w:val="28"/>
        </w:rPr>
        <w:t>5.合同期内，中标人保证所提供的全部设施设备及系统经正确部署、正常运转和保养，在其使用寿命期内具有符合质量要求和产品说明书的性能。</w:t>
      </w:r>
    </w:p>
    <w:p w:rsidR="001676FB" w:rsidRPr="001676FB" w:rsidRDefault="001676FB" w:rsidP="008F2AB5">
      <w:pPr>
        <w:spacing w:line="530" w:lineRule="exact"/>
        <w:rPr>
          <w:rFonts w:ascii="仿宋" w:eastAsia="仿宋" w:hAnsi="仿宋"/>
          <w:sz w:val="28"/>
          <w:szCs w:val="28"/>
        </w:rPr>
      </w:pPr>
      <w:r w:rsidRPr="001676FB">
        <w:rPr>
          <w:rFonts w:ascii="仿宋" w:eastAsia="仿宋" w:hAnsi="仿宋"/>
          <w:sz w:val="28"/>
          <w:szCs w:val="28"/>
        </w:rPr>
        <w:t>6.采购人在服务周期内对中标人承担的项目完成质量进行考核，考核</w:t>
      </w:r>
      <w:r w:rsidRPr="001676FB">
        <w:rPr>
          <w:rFonts w:ascii="仿宋" w:eastAsia="仿宋" w:hAnsi="仿宋"/>
          <w:sz w:val="28"/>
          <w:szCs w:val="28"/>
        </w:rPr>
        <w:lastRenderedPageBreak/>
        <w:t>内容包括但不限于保修服务响应的时效性、沟通顺畅性、态度积极性、维保服务过程资料的完整性等，具体考核细则如下：</w:t>
      </w:r>
    </w:p>
    <w:tbl>
      <w:tblPr>
        <w:tblW w:w="8771" w:type="dxa"/>
        <w:jc w:val="center"/>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1361"/>
        <w:gridCol w:w="655"/>
        <w:gridCol w:w="4880"/>
        <w:gridCol w:w="1009"/>
        <w:gridCol w:w="866"/>
      </w:tblGrid>
      <w:tr w:rsidR="001676FB" w:rsidTr="008F2AB5">
        <w:trPr>
          <w:trHeight w:val="836"/>
          <w:jc w:val="center"/>
        </w:trPr>
        <w:tc>
          <w:tcPr>
            <w:tcW w:w="1361" w:type="dxa"/>
            <w:tcBorders>
              <w:top w:val="single" w:sz="4" w:space="0" w:color="000000"/>
              <w:left w:val="single" w:sz="4" w:space="0" w:color="000000"/>
              <w:bottom w:val="single" w:sz="4" w:space="0" w:color="000000"/>
              <w:right w:val="single" w:sz="4" w:space="0" w:color="000000"/>
            </w:tcBorders>
            <w:vAlign w:val="center"/>
          </w:tcPr>
          <w:p w:rsidR="001676FB" w:rsidRPr="001676FB" w:rsidRDefault="001676FB" w:rsidP="008F2AB5">
            <w:pPr>
              <w:pStyle w:val="a3"/>
              <w:spacing w:line="530" w:lineRule="exact"/>
              <w:jc w:val="center"/>
              <w:rPr>
                <w:rFonts w:ascii="仿宋" w:eastAsia="仿宋" w:hAnsi="仿宋" w:cstheme="minorBidi"/>
                <w:b w:val="0"/>
                <w:sz w:val="24"/>
              </w:rPr>
            </w:pPr>
            <w:r w:rsidRPr="001676FB">
              <w:rPr>
                <w:rFonts w:ascii="仿宋" w:eastAsia="仿宋" w:hAnsi="仿宋" w:cstheme="minorBidi" w:hint="eastAsia"/>
                <w:b w:val="0"/>
                <w:sz w:val="24"/>
              </w:rPr>
              <w:t>考核指标</w:t>
            </w:r>
          </w:p>
        </w:tc>
        <w:tc>
          <w:tcPr>
            <w:tcW w:w="655" w:type="dxa"/>
            <w:tcBorders>
              <w:top w:val="single" w:sz="4" w:space="0" w:color="000000"/>
              <w:left w:val="nil"/>
              <w:bottom w:val="single" w:sz="4" w:space="0" w:color="000000"/>
              <w:right w:val="single" w:sz="4" w:space="0" w:color="000000"/>
            </w:tcBorders>
            <w:vAlign w:val="center"/>
          </w:tcPr>
          <w:p w:rsidR="001676FB" w:rsidRPr="001676FB" w:rsidRDefault="001676FB" w:rsidP="008F2AB5">
            <w:pPr>
              <w:pStyle w:val="a3"/>
              <w:spacing w:line="530" w:lineRule="exact"/>
              <w:jc w:val="center"/>
              <w:rPr>
                <w:rFonts w:ascii="仿宋" w:eastAsia="仿宋" w:hAnsi="仿宋" w:cstheme="minorBidi"/>
                <w:b w:val="0"/>
                <w:sz w:val="24"/>
              </w:rPr>
            </w:pPr>
            <w:r w:rsidRPr="001676FB">
              <w:rPr>
                <w:rFonts w:ascii="仿宋" w:eastAsia="仿宋" w:hAnsi="仿宋" w:cstheme="minorBidi" w:hint="eastAsia"/>
                <w:b w:val="0"/>
                <w:sz w:val="24"/>
              </w:rPr>
              <w:t>序号</w:t>
            </w:r>
          </w:p>
        </w:tc>
        <w:tc>
          <w:tcPr>
            <w:tcW w:w="4880" w:type="dxa"/>
            <w:tcBorders>
              <w:top w:val="single" w:sz="4" w:space="0" w:color="000000"/>
              <w:left w:val="nil"/>
              <w:bottom w:val="single" w:sz="4" w:space="0" w:color="000000"/>
              <w:right w:val="single" w:sz="4" w:space="0" w:color="000000"/>
            </w:tcBorders>
            <w:vAlign w:val="center"/>
          </w:tcPr>
          <w:p w:rsidR="001676FB" w:rsidRPr="001676FB" w:rsidRDefault="001676FB" w:rsidP="008F2AB5">
            <w:pPr>
              <w:pStyle w:val="a3"/>
              <w:spacing w:line="530" w:lineRule="exact"/>
              <w:jc w:val="center"/>
              <w:rPr>
                <w:rFonts w:ascii="仿宋" w:eastAsia="仿宋" w:hAnsi="仿宋" w:cstheme="minorBidi"/>
                <w:b w:val="0"/>
                <w:sz w:val="24"/>
              </w:rPr>
            </w:pPr>
            <w:r w:rsidRPr="001676FB">
              <w:rPr>
                <w:rFonts w:ascii="仿宋" w:eastAsia="仿宋" w:hAnsi="仿宋" w:cstheme="minorBidi" w:hint="eastAsia"/>
                <w:b w:val="0"/>
                <w:sz w:val="24"/>
              </w:rPr>
              <w:t>考核细则</w:t>
            </w:r>
          </w:p>
        </w:tc>
        <w:tc>
          <w:tcPr>
            <w:tcW w:w="1009" w:type="dxa"/>
            <w:tcBorders>
              <w:top w:val="single" w:sz="4" w:space="0" w:color="000000"/>
              <w:left w:val="nil"/>
              <w:bottom w:val="single" w:sz="4" w:space="0" w:color="000000"/>
              <w:right w:val="single" w:sz="4" w:space="0" w:color="000000"/>
            </w:tcBorders>
            <w:vAlign w:val="center"/>
          </w:tcPr>
          <w:p w:rsidR="001676FB" w:rsidRPr="001676FB" w:rsidRDefault="001676FB" w:rsidP="008F2AB5">
            <w:pPr>
              <w:pStyle w:val="a3"/>
              <w:spacing w:line="530" w:lineRule="exact"/>
              <w:jc w:val="center"/>
              <w:rPr>
                <w:rFonts w:ascii="仿宋" w:eastAsia="仿宋" w:hAnsi="仿宋" w:cstheme="minorBidi"/>
                <w:b w:val="0"/>
                <w:sz w:val="24"/>
              </w:rPr>
            </w:pPr>
            <w:r w:rsidRPr="001676FB">
              <w:rPr>
                <w:rFonts w:ascii="仿宋" w:eastAsia="仿宋" w:hAnsi="仿宋" w:cstheme="minorBidi" w:hint="eastAsia"/>
                <w:b w:val="0"/>
                <w:sz w:val="24"/>
              </w:rPr>
              <w:t>扣分值</w:t>
            </w:r>
          </w:p>
        </w:tc>
        <w:tc>
          <w:tcPr>
            <w:tcW w:w="866" w:type="dxa"/>
            <w:tcBorders>
              <w:top w:val="single" w:sz="4" w:space="0" w:color="000000"/>
              <w:left w:val="nil"/>
              <w:bottom w:val="single" w:sz="4" w:space="0" w:color="000000"/>
              <w:right w:val="single" w:sz="4" w:space="0" w:color="000000"/>
            </w:tcBorders>
            <w:vAlign w:val="center"/>
          </w:tcPr>
          <w:p w:rsidR="001676FB" w:rsidRPr="001676FB" w:rsidRDefault="001676FB" w:rsidP="008F2AB5">
            <w:pPr>
              <w:pStyle w:val="a3"/>
              <w:spacing w:line="530" w:lineRule="exact"/>
              <w:jc w:val="center"/>
              <w:rPr>
                <w:rFonts w:ascii="仿宋" w:eastAsia="仿宋" w:hAnsi="仿宋" w:cstheme="minorBidi"/>
                <w:b w:val="0"/>
                <w:sz w:val="24"/>
              </w:rPr>
            </w:pPr>
            <w:r w:rsidRPr="001676FB">
              <w:rPr>
                <w:rFonts w:ascii="仿宋" w:eastAsia="仿宋" w:hAnsi="仿宋" w:cstheme="minorBidi" w:hint="eastAsia"/>
                <w:b w:val="0"/>
                <w:sz w:val="24"/>
              </w:rPr>
              <w:t>备注</w:t>
            </w:r>
          </w:p>
        </w:tc>
      </w:tr>
      <w:tr w:rsidR="001676FB" w:rsidTr="008F2AB5">
        <w:trPr>
          <w:trHeight w:val="1022"/>
          <w:jc w:val="center"/>
        </w:trPr>
        <w:tc>
          <w:tcPr>
            <w:tcW w:w="1361" w:type="dxa"/>
            <w:vMerge w:val="restart"/>
            <w:tcBorders>
              <w:top w:val="nil"/>
              <w:left w:val="single" w:sz="4" w:space="0" w:color="000000"/>
              <w:bottom w:val="single" w:sz="4" w:space="0" w:color="000000"/>
              <w:right w:val="single" w:sz="4" w:space="0" w:color="000000"/>
            </w:tcBorders>
            <w:vAlign w:val="center"/>
          </w:tcPr>
          <w:p w:rsidR="001676FB" w:rsidRPr="001676FB" w:rsidRDefault="001676FB" w:rsidP="008F2AB5">
            <w:pPr>
              <w:pStyle w:val="a3"/>
              <w:spacing w:line="530" w:lineRule="exact"/>
              <w:jc w:val="center"/>
              <w:rPr>
                <w:rFonts w:ascii="仿宋" w:eastAsia="仿宋" w:hAnsi="仿宋" w:cstheme="minorBidi"/>
                <w:b w:val="0"/>
                <w:sz w:val="24"/>
              </w:rPr>
            </w:pPr>
            <w:r w:rsidRPr="001676FB">
              <w:rPr>
                <w:rFonts w:ascii="仿宋" w:eastAsia="仿宋" w:hAnsi="仿宋" w:cstheme="minorBidi" w:hint="eastAsia"/>
                <w:b w:val="0"/>
                <w:sz w:val="24"/>
              </w:rPr>
              <w:t>保修服务响应的时效性（40分）</w:t>
            </w:r>
          </w:p>
        </w:tc>
        <w:tc>
          <w:tcPr>
            <w:tcW w:w="655" w:type="dxa"/>
            <w:tcBorders>
              <w:top w:val="nil"/>
              <w:left w:val="nil"/>
              <w:bottom w:val="single" w:sz="4" w:space="0" w:color="000000"/>
              <w:right w:val="single" w:sz="4" w:space="0" w:color="000000"/>
            </w:tcBorders>
            <w:vAlign w:val="center"/>
          </w:tcPr>
          <w:p w:rsidR="001676FB" w:rsidRPr="001676FB" w:rsidRDefault="001676FB" w:rsidP="008F2AB5">
            <w:pPr>
              <w:pStyle w:val="a3"/>
              <w:spacing w:line="530" w:lineRule="exact"/>
              <w:jc w:val="center"/>
              <w:rPr>
                <w:rFonts w:ascii="仿宋" w:eastAsia="仿宋" w:hAnsi="仿宋" w:cstheme="minorBidi"/>
                <w:b w:val="0"/>
                <w:sz w:val="24"/>
              </w:rPr>
            </w:pPr>
            <w:r w:rsidRPr="001676FB">
              <w:rPr>
                <w:rFonts w:ascii="仿宋" w:eastAsia="仿宋" w:hAnsi="仿宋" w:cstheme="minorBidi" w:hint="eastAsia"/>
                <w:b w:val="0"/>
                <w:sz w:val="24"/>
              </w:rPr>
              <w:t>1</w:t>
            </w:r>
          </w:p>
        </w:tc>
        <w:tc>
          <w:tcPr>
            <w:tcW w:w="4880" w:type="dxa"/>
            <w:tcBorders>
              <w:top w:val="nil"/>
              <w:left w:val="nil"/>
              <w:bottom w:val="single" w:sz="4" w:space="0" w:color="000000"/>
              <w:right w:val="single" w:sz="4" w:space="0" w:color="000000"/>
            </w:tcBorders>
            <w:vAlign w:val="center"/>
          </w:tcPr>
          <w:p w:rsidR="001676FB" w:rsidRPr="001676FB" w:rsidRDefault="001676FB" w:rsidP="008F2AB5">
            <w:pPr>
              <w:pStyle w:val="a3"/>
              <w:spacing w:line="530" w:lineRule="exact"/>
              <w:jc w:val="left"/>
              <w:rPr>
                <w:rFonts w:ascii="仿宋" w:eastAsia="仿宋" w:hAnsi="仿宋" w:cstheme="minorBidi"/>
                <w:b w:val="0"/>
                <w:sz w:val="24"/>
              </w:rPr>
            </w:pPr>
            <w:r w:rsidRPr="001676FB">
              <w:rPr>
                <w:rFonts w:ascii="仿宋" w:eastAsia="仿宋" w:hAnsi="仿宋" w:cstheme="minorBidi" w:hint="eastAsia"/>
                <w:b w:val="0"/>
                <w:sz w:val="24"/>
              </w:rPr>
              <w:t>普通问题未能在2小时内响应，每项次扣5分。</w:t>
            </w:r>
          </w:p>
        </w:tc>
        <w:tc>
          <w:tcPr>
            <w:tcW w:w="1009" w:type="dxa"/>
            <w:tcBorders>
              <w:top w:val="nil"/>
              <w:left w:val="nil"/>
              <w:bottom w:val="single" w:sz="4" w:space="0" w:color="000000"/>
              <w:right w:val="single" w:sz="4" w:space="0" w:color="000000"/>
            </w:tcBorders>
            <w:vAlign w:val="center"/>
          </w:tcPr>
          <w:p w:rsidR="001676FB" w:rsidRPr="001676FB" w:rsidRDefault="001676FB" w:rsidP="008F2AB5">
            <w:pPr>
              <w:pStyle w:val="a3"/>
              <w:spacing w:line="530" w:lineRule="exact"/>
              <w:jc w:val="center"/>
              <w:rPr>
                <w:rFonts w:ascii="仿宋" w:eastAsia="仿宋" w:hAnsi="仿宋" w:cstheme="minorBidi"/>
                <w:b w:val="0"/>
                <w:sz w:val="24"/>
              </w:rPr>
            </w:pPr>
          </w:p>
        </w:tc>
        <w:tc>
          <w:tcPr>
            <w:tcW w:w="866" w:type="dxa"/>
            <w:tcBorders>
              <w:top w:val="nil"/>
              <w:left w:val="nil"/>
              <w:bottom w:val="single" w:sz="4" w:space="0" w:color="000000"/>
              <w:right w:val="single" w:sz="4" w:space="0" w:color="000000"/>
            </w:tcBorders>
            <w:vAlign w:val="center"/>
          </w:tcPr>
          <w:p w:rsidR="001676FB" w:rsidRPr="001676FB" w:rsidRDefault="001676FB" w:rsidP="008F2AB5">
            <w:pPr>
              <w:pStyle w:val="a3"/>
              <w:spacing w:line="530" w:lineRule="exact"/>
              <w:jc w:val="center"/>
              <w:rPr>
                <w:rFonts w:ascii="仿宋" w:eastAsia="仿宋" w:hAnsi="仿宋" w:cstheme="minorBidi"/>
                <w:b w:val="0"/>
                <w:sz w:val="24"/>
              </w:rPr>
            </w:pPr>
          </w:p>
        </w:tc>
      </w:tr>
      <w:tr w:rsidR="001676FB" w:rsidTr="008F2AB5">
        <w:trPr>
          <w:trHeight w:val="283"/>
          <w:jc w:val="center"/>
        </w:trPr>
        <w:tc>
          <w:tcPr>
            <w:tcW w:w="1361" w:type="dxa"/>
            <w:vMerge/>
            <w:tcBorders>
              <w:top w:val="nil"/>
              <w:left w:val="single" w:sz="4" w:space="0" w:color="000000"/>
              <w:bottom w:val="single" w:sz="4" w:space="0" w:color="000000"/>
              <w:right w:val="single" w:sz="4" w:space="0" w:color="000000"/>
            </w:tcBorders>
            <w:vAlign w:val="center"/>
          </w:tcPr>
          <w:p w:rsidR="001676FB" w:rsidRPr="001676FB" w:rsidRDefault="001676FB" w:rsidP="008F2AB5">
            <w:pPr>
              <w:pStyle w:val="a3"/>
              <w:spacing w:line="530" w:lineRule="exact"/>
              <w:jc w:val="center"/>
              <w:rPr>
                <w:rFonts w:ascii="仿宋" w:eastAsia="仿宋" w:hAnsi="仿宋" w:cstheme="minorBidi"/>
                <w:b w:val="0"/>
                <w:sz w:val="24"/>
              </w:rPr>
            </w:pPr>
          </w:p>
        </w:tc>
        <w:tc>
          <w:tcPr>
            <w:tcW w:w="655" w:type="dxa"/>
            <w:tcBorders>
              <w:top w:val="nil"/>
              <w:left w:val="nil"/>
              <w:bottom w:val="single" w:sz="4" w:space="0" w:color="000000"/>
              <w:right w:val="single" w:sz="4" w:space="0" w:color="000000"/>
            </w:tcBorders>
            <w:vAlign w:val="center"/>
          </w:tcPr>
          <w:p w:rsidR="001676FB" w:rsidRPr="001676FB" w:rsidRDefault="001676FB" w:rsidP="008F2AB5">
            <w:pPr>
              <w:pStyle w:val="a3"/>
              <w:spacing w:line="530" w:lineRule="exact"/>
              <w:jc w:val="center"/>
              <w:rPr>
                <w:rFonts w:ascii="仿宋" w:eastAsia="仿宋" w:hAnsi="仿宋" w:cstheme="minorBidi"/>
                <w:b w:val="0"/>
                <w:sz w:val="24"/>
              </w:rPr>
            </w:pPr>
            <w:r w:rsidRPr="001676FB">
              <w:rPr>
                <w:rFonts w:ascii="仿宋" w:eastAsia="仿宋" w:hAnsi="仿宋" w:cstheme="minorBidi" w:hint="eastAsia"/>
                <w:b w:val="0"/>
                <w:sz w:val="24"/>
              </w:rPr>
              <w:t>2</w:t>
            </w:r>
          </w:p>
        </w:tc>
        <w:tc>
          <w:tcPr>
            <w:tcW w:w="4880" w:type="dxa"/>
            <w:tcBorders>
              <w:top w:val="nil"/>
              <w:left w:val="nil"/>
              <w:bottom w:val="single" w:sz="4" w:space="0" w:color="000000"/>
              <w:right w:val="single" w:sz="4" w:space="0" w:color="000000"/>
            </w:tcBorders>
            <w:vAlign w:val="center"/>
          </w:tcPr>
          <w:p w:rsidR="001676FB" w:rsidRPr="001676FB" w:rsidRDefault="001676FB" w:rsidP="008F2AB5">
            <w:pPr>
              <w:pStyle w:val="a3"/>
              <w:spacing w:line="530" w:lineRule="exact"/>
              <w:jc w:val="left"/>
              <w:rPr>
                <w:rFonts w:ascii="仿宋" w:eastAsia="仿宋" w:hAnsi="仿宋" w:cstheme="minorBidi"/>
                <w:b w:val="0"/>
                <w:sz w:val="24"/>
              </w:rPr>
            </w:pPr>
            <w:r w:rsidRPr="001676FB">
              <w:rPr>
                <w:rFonts w:ascii="仿宋" w:eastAsia="仿宋" w:hAnsi="仿宋" w:cstheme="minorBidi" w:hint="eastAsia"/>
                <w:b w:val="0"/>
                <w:sz w:val="24"/>
              </w:rPr>
              <w:t>紧急问题未能在30分钟内响应，每发生一次扣10分。</w:t>
            </w:r>
          </w:p>
        </w:tc>
        <w:tc>
          <w:tcPr>
            <w:tcW w:w="1009" w:type="dxa"/>
            <w:tcBorders>
              <w:top w:val="nil"/>
              <w:left w:val="nil"/>
              <w:bottom w:val="single" w:sz="4" w:space="0" w:color="000000"/>
              <w:right w:val="single" w:sz="4" w:space="0" w:color="000000"/>
            </w:tcBorders>
            <w:vAlign w:val="center"/>
          </w:tcPr>
          <w:p w:rsidR="001676FB" w:rsidRPr="001676FB" w:rsidRDefault="001676FB" w:rsidP="008F2AB5">
            <w:pPr>
              <w:pStyle w:val="a3"/>
              <w:spacing w:line="530" w:lineRule="exact"/>
              <w:jc w:val="center"/>
              <w:rPr>
                <w:rFonts w:ascii="仿宋" w:eastAsia="仿宋" w:hAnsi="仿宋" w:cstheme="minorBidi"/>
                <w:b w:val="0"/>
                <w:sz w:val="24"/>
              </w:rPr>
            </w:pPr>
          </w:p>
        </w:tc>
        <w:tc>
          <w:tcPr>
            <w:tcW w:w="866" w:type="dxa"/>
            <w:tcBorders>
              <w:top w:val="nil"/>
              <w:left w:val="nil"/>
              <w:bottom w:val="single" w:sz="4" w:space="0" w:color="000000"/>
              <w:right w:val="single" w:sz="4" w:space="0" w:color="000000"/>
            </w:tcBorders>
            <w:vAlign w:val="center"/>
          </w:tcPr>
          <w:p w:rsidR="001676FB" w:rsidRPr="001676FB" w:rsidRDefault="001676FB" w:rsidP="008F2AB5">
            <w:pPr>
              <w:pStyle w:val="a3"/>
              <w:spacing w:line="530" w:lineRule="exact"/>
              <w:jc w:val="center"/>
              <w:rPr>
                <w:rFonts w:ascii="仿宋" w:eastAsia="仿宋" w:hAnsi="仿宋" w:cstheme="minorBidi"/>
                <w:b w:val="0"/>
                <w:sz w:val="24"/>
              </w:rPr>
            </w:pPr>
          </w:p>
        </w:tc>
      </w:tr>
      <w:tr w:rsidR="001676FB" w:rsidTr="008F2AB5">
        <w:trPr>
          <w:trHeight w:val="283"/>
          <w:jc w:val="center"/>
        </w:trPr>
        <w:tc>
          <w:tcPr>
            <w:tcW w:w="1361" w:type="dxa"/>
            <w:vMerge/>
            <w:tcBorders>
              <w:top w:val="nil"/>
              <w:left w:val="single" w:sz="4" w:space="0" w:color="000000"/>
              <w:bottom w:val="single" w:sz="4" w:space="0" w:color="000000"/>
              <w:right w:val="single" w:sz="4" w:space="0" w:color="000000"/>
            </w:tcBorders>
            <w:vAlign w:val="center"/>
          </w:tcPr>
          <w:p w:rsidR="001676FB" w:rsidRPr="001676FB" w:rsidRDefault="001676FB" w:rsidP="008F2AB5">
            <w:pPr>
              <w:pStyle w:val="a3"/>
              <w:spacing w:line="530" w:lineRule="exact"/>
              <w:jc w:val="center"/>
              <w:rPr>
                <w:rFonts w:ascii="仿宋" w:eastAsia="仿宋" w:hAnsi="仿宋" w:cstheme="minorBidi"/>
                <w:b w:val="0"/>
                <w:sz w:val="24"/>
              </w:rPr>
            </w:pPr>
          </w:p>
        </w:tc>
        <w:tc>
          <w:tcPr>
            <w:tcW w:w="655" w:type="dxa"/>
            <w:tcBorders>
              <w:top w:val="nil"/>
              <w:left w:val="nil"/>
              <w:bottom w:val="single" w:sz="4" w:space="0" w:color="000000"/>
              <w:right w:val="single" w:sz="4" w:space="0" w:color="000000"/>
            </w:tcBorders>
            <w:vAlign w:val="center"/>
          </w:tcPr>
          <w:p w:rsidR="001676FB" w:rsidRPr="001676FB" w:rsidRDefault="001676FB" w:rsidP="008F2AB5">
            <w:pPr>
              <w:pStyle w:val="a3"/>
              <w:spacing w:line="530" w:lineRule="exact"/>
              <w:jc w:val="center"/>
              <w:rPr>
                <w:rFonts w:ascii="仿宋" w:eastAsia="仿宋" w:hAnsi="仿宋" w:cstheme="minorBidi"/>
                <w:b w:val="0"/>
                <w:sz w:val="24"/>
              </w:rPr>
            </w:pPr>
            <w:r w:rsidRPr="001676FB">
              <w:rPr>
                <w:rFonts w:ascii="仿宋" w:eastAsia="仿宋" w:hAnsi="仿宋" w:cstheme="minorBidi" w:hint="eastAsia"/>
                <w:b w:val="0"/>
                <w:sz w:val="24"/>
              </w:rPr>
              <w:t>3</w:t>
            </w:r>
          </w:p>
        </w:tc>
        <w:tc>
          <w:tcPr>
            <w:tcW w:w="4880" w:type="dxa"/>
            <w:tcBorders>
              <w:top w:val="nil"/>
              <w:left w:val="nil"/>
              <w:bottom w:val="single" w:sz="4" w:space="0" w:color="000000"/>
              <w:right w:val="single" w:sz="4" w:space="0" w:color="000000"/>
            </w:tcBorders>
            <w:vAlign w:val="center"/>
          </w:tcPr>
          <w:p w:rsidR="001676FB" w:rsidRPr="001676FB" w:rsidRDefault="001676FB" w:rsidP="008F2AB5">
            <w:pPr>
              <w:pStyle w:val="a3"/>
              <w:spacing w:line="530" w:lineRule="exact"/>
              <w:jc w:val="left"/>
              <w:rPr>
                <w:rFonts w:ascii="仿宋" w:eastAsia="仿宋" w:hAnsi="仿宋" w:cstheme="minorBidi"/>
                <w:b w:val="0"/>
                <w:sz w:val="24"/>
              </w:rPr>
            </w:pPr>
            <w:r w:rsidRPr="001676FB">
              <w:rPr>
                <w:rFonts w:ascii="仿宋" w:eastAsia="仿宋" w:hAnsi="仿宋" w:cstheme="minorBidi" w:hint="eastAsia"/>
                <w:b w:val="0"/>
                <w:sz w:val="24"/>
              </w:rPr>
              <w:t>必须派人现场解决的问题，未能在规定时间内到达现场解决，每发生一次扣15分</w:t>
            </w:r>
          </w:p>
        </w:tc>
        <w:tc>
          <w:tcPr>
            <w:tcW w:w="1009" w:type="dxa"/>
            <w:tcBorders>
              <w:top w:val="nil"/>
              <w:left w:val="nil"/>
              <w:bottom w:val="single" w:sz="4" w:space="0" w:color="000000"/>
              <w:right w:val="single" w:sz="4" w:space="0" w:color="000000"/>
            </w:tcBorders>
            <w:vAlign w:val="center"/>
          </w:tcPr>
          <w:p w:rsidR="001676FB" w:rsidRPr="001676FB" w:rsidRDefault="001676FB" w:rsidP="008F2AB5">
            <w:pPr>
              <w:pStyle w:val="a3"/>
              <w:spacing w:line="530" w:lineRule="exact"/>
              <w:jc w:val="center"/>
              <w:rPr>
                <w:rFonts w:ascii="仿宋" w:eastAsia="仿宋" w:hAnsi="仿宋" w:cstheme="minorBidi"/>
                <w:b w:val="0"/>
                <w:sz w:val="24"/>
              </w:rPr>
            </w:pPr>
          </w:p>
        </w:tc>
        <w:tc>
          <w:tcPr>
            <w:tcW w:w="866" w:type="dxa"/>
            <w:tcBorders>
              <w:top w:val="nil"/>
              <w:left w:val="nil"/>
              <w:bottom w:val="single" w:sz="4" w:space="0" w:color="000000"/>
              <w:right w:val="single" w:sz="4" w:space="0" w:color="000000"/>
            </w:tcBorders>
            <w:vAlign w:val="center"/>
          </w:tcPr>
          <w:p w:rsidR="001676FB" w:rsidRPr="001676FB" w:rsidRDefault="001676FB" w:rsidP="008F2AB5">
            <w:pPr>
              <w:pStyle w:val="a3"/>
              <w:spacing w:line="530" w:lineRule="exact"/>
              <w:jc w:val="center"/>
              <w:rPr>
                <w:rFonts w:ascii="仿宋" w:eastAsia="仿宋" w:hAnsi="仿宋" w:cstheme="minorBidi"/>
                <w:b w:val="0"/>
                <w:sz w:val="24"/>
              </w:rPr>
            </w:pPr>
          </w:p>
        </w:tc>
      </w:tr>
      <w:tr w:rsidR="001676FB" w:rsidTr="008F2AB5">
        <w:trPr>
          <w:trHeight w:val="283"/>
          <w:jc w:val="center"/>
        </w:trPr>
        <w:tc>
          <w:tcPr>
            <w:tcW w:w="1361" w:type="dxa"/>
            <w:tcBorders>
              <w:top w:val="nil"/>
              <w:left w:val="single" w:sz="4" w:space="0" w:color="000000"/>
              <w:bottom w:val="single" w:sz="4" w:space="0" w:color="000000"/>
              <w:right w:val="single" w:sz="4" w:space="0" w:color="000000"/>
            </w:tcBorders>
            <w:vAlign w:val="center"/>
          </w:tcPr>
          <w:p w:rsidR="001676FB" w:rsidRPr="001676FB" w:rsidRDefault="001676FB" w:rsidP="008F2AB5">
            <w:pPr>
              <w:pStyle w:val="a3"/>
              <w:spacing w:line="530" w:lineRule="exact"/>
              <w:jc w:val="center"/>
              <w:rPr>
                <w:rFonts w:ascii="仿宋" w:eastAsia="仿宋" w:hAnsi="仿宋" w:cstheme="minorBidi"/>
                <w:b w:val="0"/>
                <w:sz w:val="24"/>
              </w:rPr>
            </w:pPr>
            <w:r w:rsidRPr="001676FB">
              <w:rPr>
                <w:rFonts w:ascii="仿宋" w:eastAsia="仿宋" w:hAnsi="仿宋" w:cstheme="minorBidi" w:hint="eastAsia"/>
                <w:b w:val="0"/>
                <w:sz w:val="24"/>
              </w:rPr>
              <w:t>过程沟通的顺畅性（20分）</w:t>
            </w:r>
          </w:p>
        </w:tc>
        <w:tc>
          <w:tcPr>
            <w:tcW w:w="655" w:type="dxa"/>
            <w:tcBorders>
              <w:top w:val="nil"/>
              <w:left w:val="nil"/>
              <w:bottom w:val="single" w:sz="4" w:space="0" w:color="000000"/>
              <w:right w:val="single" w:sz="4" w:space="0" w:color="000000"/>
            </w:tcBorders>
            <w:vAlign w:val="center"/>
          </w:tcPr>
          <w:p w:rsidR="001676FB" w:rsidRPr="001676FB" w:rsidRDefault="001676FB" w:rsidP="008F2AB5">
            <w:pPr>
              <w:pStyle w:val="a3"/>
              <w:spacing w:line="530" w:lineRule="exact"/>
              <w:jc w:val="center"/>
              <w:rPr>
                <w:rFonts w:ascii="仿宋" w:eastAsia="仿宋" w:hAnsi="仿宋" w:cstheme="minorBidi"/>
                <w:b w:val="0"/>
                <w:sz w:val="24"/>
              </w:rPr>
            </w:pPr>
            <w:r w:rsidRPr="001676FB">
              <w:rPr>
                <w:rFonts w:ascii="仿宋" w:eastAsia="仿宋" w:hAnsi="仿宋" w:cstheme="minorBidi" w:hint="eastAsia"/>
                <w:b w:val="0"/>
                <w:sz w:val="24"/>
              </w:rPr>
              <w:t>4</w:t>
            </w:r>
          </w:p>
        </w:tc>
        <w:tc>
          <w:tcPr>
            <w:tcW w:w="4880" w:type="dxa"/>
            <w:tcBorders>
              <w:top w:val="nil"/>
              <w:left w:val="nil"/>
              <w:bottom w:val="single" w:sz="4" w:space="0" w:color="000000"/>
              <w:right w:val="single" w:sz="4" w:space="0" w:color="000000"/>
            </w:tcBorders>
            <w:vAlign w:val="center"/>
          </w:tcPr>
          <w:p w:rsidR="001676FB" w:rsidRPr="001676FB" w:rsidRDefault="001676FB" w:rsidP="008F2AB5">
            <w:pPr>
              <w:pStyle w:val="a3"/>
              <w:spacing w:line="530" w:lineRule="exact"/>
              <w:jc w:val="left"/>
              <w:rPr>
                <w:rFonts w:ascii="仿宋" w:eastAsia="仿宋" w:hAnsi="仿宋" w:cstheme="minorBidi"/>
                <w:b w:val="0"/>
                <w:sz w:val="24"/>
              </w:rPr>
            </w:pPr>
            <w:r w:rsidRPr="001676FB">
              <w:rPr>
                <w:rFonts w:ascii="仿宋" w:eastAsia="仿宋" w:hAnsi="仿宋" w:cstheme="minorBidi" w:hint="eastAsia"/>
                <w:b w:val="0"/>
                <w:sz w:val="24"/>
              </w:rPr>
              <w:t>中标人未能积极解答采购人问题，每发生一次扣5分</w:t>
            </w:r>
          </w:p>
        </w:tc>
        <w:tc>
          <w:tcPr>
            <w:tcW w:w="1009" w:type="dxa"/>
            <w:tcBorders>
              <w:top w:val="nil"/>
              <w:left w:val="nil"/>
              <w:bottom w:val="single" w:sz="4" w:space="0" w:color="000000"/>
              <w:right w:val="single" w:sz="4" w:space="0" w:color="000000"/>
            </w:tcBorders>
            <w:vAlign w:val="center"/>
          </w:tcPr>
          <w:p w:rsidR="001676FB" w:rsidRPr="001676FB" w:rsidRDefault="001676FB" w:rsidP="008F2AB5">
            <w:pPr>
              <w:pStyle w:val="a3"/>
              <w:spacing w:line="530" w:lineRule="exact"/>
              <w:jc w:val="center"/>
              <w:rPr>
                <w:rFonts w:ascii="仿宋" w:eastAsia="仿宋" w:hAnsi="仿宋" w:cstheme="minorBidi"/>
                <w:b w:val="0"/>
                <w:sz w:val="24"/>
              </w:rPr>
            </w:pPr>
          </w:p>
        </w:tc>
        <w:tc>
          <w:tcPr>
            <w:tcW w:w="866" w:type="dxa"/>
            <w:tcBorders>
              <w:top w:val="nil"/>
              <w:left w:val="nil"/>
              <w:bottom w:val="single" w:sz="4" w:space="0" w:color="000000"/>
              <w:right w:val="single" w:sz="4" w:space="0" w:color="000000"/>
            </w:tcBorders>
            <w:vAlign w:val="center"/>
          </w:tcPr>
          <w:p w:rsidR="001676FB" w:rsidRPr="001676FB" w:rsidRDefault="001676FB" w:rsidP="008F2AB5">
            <w:pPr>
              <w:pStyle w:val="a3"/>
              <w:spacing w:line="530" w:lineRule="exact"/>
              <w:jc w:val="center"/>
              <w:rPr>
                <w:rFonts w:ascii="仿宋" w:eastAsia="仿宋" w:hAnsi="仿宋" w:cstheme="minorBidi"/>
                <w:b w:val="0"/>
                <w:sz w:val="24"/>
              </w:rPr>
            </w:pPr>
          </w:p>
        </w:tc>
      </w:tr>
      <w:tr w:rsidR="001676FB" w:rsidTr="008F2AB5">
        <w:trPr>
          <w:trHeight w:val="283"/>
          <w:jc w:val="center"/>
        </w:trPr>
        <w:tc>
          <w:tcPr>
            <w:tcW w:w="1361" w:type="dxa"/>
            <w:vMerge w:val="restart"/>
            <w:tcBorders>
              <w:top w:val="single" w:sz="4" w:space="0" w:color="auto"/>
              <w:left w:val="single" w:sz="4" w:space="0" w:color="auto"/>
              <w:right w:val="single" w:sz="4" w:space="0" w:color="000000"/>
            </w:tcBorders>
            <w:vAlign w:val="center"/>
          </w:tcPr>
          <w:p w:rsidR="001676FB" w:rsidRPr="001676FB" w:rsidRDefault="001676FB" w:rsidP="008F2AB5">
            <w:pPr>
              <w:pStyle w:val="a3"/>
              <w:spacing w:line="530" w:lineRule="exact"/>
              <w:jc w:val="center"/>
              <w:rPr>
                <w:rFonts w:ascii="仿宋" w:eastAsia="仿宋" w:hAnsi="仿宋" w:cstheme="minorBidi"/>
                <w:b w:val="0"/>
                <w:sz w:val="24"/>
              </w:rPr>
            </w:pPr>
            <w:r w:rsidRPr="001676FB">
              <w:rPr>
                <w:rFonts w:ascii="仿宋" w:eastAsia="仿宋" w:hAnsi="仿宋" w:cstheme="minorBidi" w:hint="eastAsia"/>
                <w:b w:val="0"/>
                <w:sz w:val="24"/>
              </w:rPr>
              <w:t>服务态度的积极性（20分）</w:t>
            </w:r>
          </w:p>
        </w:tc>
        <w:tc>
          <w:tcPr>
            <w:tcW w:w="655" w:type="dxa"/>
            <w:tcBorders>
              <w:top w:val="single" w:sz="4" w:space="0" w:color="auto"/>
              <w:left w:val="nil"/>
              <w:bottom w:val="single" w:sz="4" w:space="0" w:color="auto"/>
              <w:right w:val="single" w:sz="4" w:space="0" w:color="000000"/>
            </w:tcBorders>
            <w:vAlign w:val="center"/>
          </w:tcPr>
          <w:p w:rsidR="001676FB" w:rsidRPr="001676FB" w:rsidRDefault="001676FB" w:rsidP="008F2AB5">
            <w:pPr>
              <w:pStyle w:val="a3"/>
              <w:spacing w:line="530" w:lineRule="exact"/>
              <w:jc w:val="center"/>
              <w:rPr>
                <w:rFonts w:ascii="仿宋" w:eastAsia="仿宋" w:hAnsi="仿宋" w:cstheme="minorBidi"/>
                <w:b w:val="0"/>
                <w:sz w:val="24"/>
              </w:rPr>
            </w:pPr>
            <w:r w:rsidRPr="001676FB">
              <w:rPr>
                <w:rFonts w:ascii="仿宋" w:eastAsia="仿宋" w:hAnsi="仿宋" w:cstheme="minorBidi" w:hint="eastAsia"/>
                <w:b w:val="0"/>
                <w:sz w:val="24"/>
              </w:rPr>
              <w:t>5</w:t>
            </w:r>
          </w:p>
        </w:tc>
        <w:tc>
          <w:tcPr>
            <w:tcW w:w="4880" w:type="dxa"/>
            <w:tcBorders>
              <w:top w:val="single" w:sz="4" w:space="0" w:color="auto"/>
              <w:left w:val="nil"/>
              <w:bottom w:val="single" w:sz="4" w:space="0" w:color="auto"/>
              <w:right w:val="single" w:sz="4" w:space="0" w:color="000000"/>
            </w:tcBorders>
            <w:vAlign w:val="center"/>
          </w:tcPr>
          <w:p w:rsidR="001676FB" w:rsidRPr="001676FB" w:rsidRDefault="001676FB" w:rsidP="008F2AB5">
            <w:pPr>
              <w:pStyle w:val="a3"/>
              <w:spacing w:line="530" w:lineRule="exact"/>
              <w:jc w:val="left"/>
              <w:rPr>
                <w:rFonts w:ascii="仿宋" w:eastAsia="仿宋" w:hAnsi="仿宋" w:cstheme="minorBidi"/>
                <w:b w:val="0"/>
                <w:sz w:val="24"/>
              </w:rPr>
            </w:pPr>
            <w:r w:rsidRPr="001676FB">
              <w:rPr>
                <w:rFonts w:ascii="仿宋" w:eastAsia="仿宋" w:hAnsi="仿宋" w:cstheme="minorBidi" w:hint="eastAsia"/>
                <w:b w:val="0"/>
                <w:sz w:val="24"/>
              </w:rPr>
              <w:t>在服务期内，未能积极配合调整项目要求，每次扣5分</w:t>
            </w:r>
          </w:p>
        </w:tc>
        <w:tc>
          <w:tcPr>
            <w:tcW w:w="1009" w:type="dxa"/>
            <w:tcBorders>
              <w:top w:val="single" w:sz="4" w:space="0" w:color="auto"/>
              <w:left w:val="nil"/>
              <w:bottom w:val="single" w:sz="4" w:space="0" w:color="auto"/>
              <w:right w:val="single" w:sz="4" w:space="0" w:color="000000"/>
            </w:tcBorders>
            <w:vAlign w:val="center"/>
          </w:tcPr>
          <w:p w:rsidR="001676FB" w:rsidRPr="001676FB" w:rsidRDefault="001676FB" w:rsidP="008F2AB5">
            <w:pPr>
              <w:pStyle w:val="a3"/>
              <w:spacing w:line="530" w:lineRule="exact"/>
              <w:jc w:val="center"/>
              <w:rPr>
                <w:rFonts w:ascii="仿宋" w:eastAsia="仿宋" w:hAnsi="仿宋" w:cstheme="minorBidi"/>
                <w:b w:val="0"/>
                <w:sz w:val="24"/>
              </w:rPr>
            </w:pPr>
          </w:p>
        </w:tc>
        <w:tc>
          <w:tcPr>
            <w:tcW w:w="866" w:type="dxa"/>
            <w:tcBorders>
              <w:top w:val="single" w:sz="4" w:space="0" w:color="auto"/>
              <w:left w:val="nil"/>
              <w:bottom w:val="single" w:sz="4" w:space="0" w:color="auto"/>
              <w:right w:val="single" w:sz="4" w:space="0" w:color="auto"/>
            </w:tcBorders>
            <w:vAlign w:val="center"/>
          </w:tcPr>
          <w:p w:rsidR="001676FB" w:rsidRPr="001676FB" w:rsidRDefault="001676FB" w:rsidP="008F2AB5">
            <w:pPr>
              <w:pStyle w:val="a3"/>
              <w:spacing w:line="530" w:lineRule="exact"/>
              <w:jc w:val="center"/>
              <w:rPr>
                <w:rFonts w:ascii="仿宋" w:eastAsia="仿宋" w:hAnsi="仿宋" w:cstheme="minorBidi"/>
                <w:b w:val="0"/>
                <w:sz w:val="24"/>
              </w:rPr>
            </w:pPr>
          </w:p>
        </w:tc>
      </w:tr>
      <w:tr w:rsidR="001676FB" w:rsidTr="008F2AB5">
        <w:trPr>
          <w:trHeight w:val="283"/>
          <w:jc w:val="center"/>
        </w:trPr>
        <w:tc>
          <w:tcPr>
            <w:tcW w:w="1361" w:type="dxa"/>
            <w:vMerge/>
            <w:tcBorders>
              <w:left w:val="single" w:sz="4" w:space="0" w:color="auto"/>
              <w:right w:val="single" w:sz="4" w:space="0" w:color="auto"/>
            </w:tcBorders>
            <w:vAlign w:val="center"/>
          </w:tcPr>
          <w:p w:rsidR="001676FB" w:rsidRPr="001676FB" w:rsidRDefault="001676FB" w:rsidP="008F2AB5">
            <w:pPr>
              <w:pStyle w:val="a3"/>
              <w:spacing w:line="530" w:lineRule="exact"/>
              <w:jc w:val="center"/>
              <w:rPr>
                <w:rFonts w:ascii="仿宋" w:eastAsia="仿宋" w:hAnsi="仿宋" w:cstheme="minorBidi"/>
                <w:b w:val="0"/>
                <w:sz w:val="24"/>
              </w:rPr>
            </w:pPr>
          </w:p>
        </w:tc>
        <w:tc>
          <w:tcPr>
            <w:tcW w:w="655" w:type="dxa"/>
            <w:tcBorders>
              <w:top w:val="single" w:sz="4" w:space="0" w:color="auto"/>
              <w:left w:val="single" w:sz="4" w:space="0" w:color="auto"/>
              <w:bottom w:val="single" w:sz="4" w:space="0" w:color="auto"/>
              <w:right w:val="single" w:sz="4" w:space="0" w:color="000000"/>
            </w:tcBorders>
            <w:vAlign w:val="center"/>
          </w:tcPr>
          <w:p w:rsidR="001676FB" w:rsidRPr="001676FB" w:rsidRDefault="001676FB" w:rsidP="008F2AB5">
            <w:pPr>
              <w:pStyle w:val="a3"/>
              <w:spacing w:line="530" w:lineRule="exact"/>
              <w:jc w:val="center"/>
              <w:rPr>
                <w:rFonts w:ascii="仿宋" w:eastAsia="仿宋" w:hAnsi="仿宋" w:cstheme="minorBidi"/>
                <w:b w:val="0"/>
                <w:sz w:val="24"/>
              </w:rPr>
            </w:pPr>
            <w:r w:rsidRPr="001676FB">
              <w:rPr>
                <w:rFonts w:ascii="仿宋" w:eastAsia="仿宋" w:hAnsi="仿宋" w:cstheme="minorBidi" w:hint="eastAsia"/>
                <w:b w:val="0"/>
                <w:sz w:val="24"/>
              </w:rPr>
              <w:t>6</w:t>
            </w:r>
          </w:p>
        </w:tc>
        <w:tc>
          <w:tcPr>
            <w:tcW w:w="4880" w:type="dxa"/>
            <w:tcBorders>
              <w:top w:val="single" w:sz="4" w:space="0" w:color="auto"/>
              <w:left w:val="nil"/>
              <w:bottom w:val="single" w:sz="4" w:space="0" w:color="auto"/>
              <w:right w:val="single" w:sz="4" w:space="0" w:color="000000"/>
            </w:tcBorders>
            <w:vAlign w:val="center"/>
          </w:tcPr>
          <w:p w:rsidR="001676FB" w:rsidRPr="001676FB" w:rsidRDefault="001676FB" w:rsidP="008F2AB5">
            <w:pPr>
              <w:pStyle w:val="a3"/>
              <w:spacing w:line="530" w:lineRule="exact"/>
              <w:jc w:val="left"/>
              <w:rPr>
                <w:rFonts w:ascii="仿宋" w:eastAsia="仿宋" w:hAnsi="仿宋" w:cstheme="minorBidi"/>
                <w:b w:val="0"/>
                <w:sz w:val="24"/>
              </w:rPr>
            </w:pPr>
            <w:r w:rsidRPr="001676FB">
              <w:rPr>
                <w:rFonts w:ascii="仿宋" w:eastAsia="仿宋" w:hAnsi="仿宋" w:cstheme="minorBidi" w:hint="eastAsia"/>
                <w:b w:val="0"/>
                <w:sz w:val="24"/>
              </w:rPr>
              <w:t>中标人若未能定期提供运维服务，每发生一次扣5分</w:t>
            </w:r>
          </w:p>
        </w:tc>
        <w:tc>
          <w:tcPr>
            <w:tcW w:w="1009" w:type="dxa"/>
            <w:tcBorders>
              <w:top w:val="single" w:sz="4" w:space="0" w:color="auto"/>
              <w:left w:val="nil"/>
              <w:bottom w:val="single" w:sz="4" w:space="0" w:color="auto"/>
              <w:right w:val="single" w:sz="4" w:space="0" w:color="000000"/>
            </w:tcBorders>
            <w:vAlign w:val="center"/>
          </w:tcPr>
          <w:p w:rsidR="001676FB" w:rsidRPr="001676FB" w:rsidRDefault="001676FB" w:rsidP="008F2AB5">
            <w:pPr>
              <w:pStyle w:val="a3"/>
              <w:spacing w:line="530" w:lineRule="exact"/>
              <w:jc w:val="center"/>
              <w:rPr>
                <w:rFonts w:ascii="仿宋" w:eastAsia="仿宋" w:hAnsi="仿宋" w:cstheme="minorBidi"/>
                <w:b w:val="0"/>
                <w:sz w:val="24"/>
              </w:rPr>
            </w:pPr>
          </w:p>
        </w:tc>
        <w:tc>
          <w:tcPr>
            <w:tcW w:w="866" w:type="dxa"/>
            <w:tcBorders>
              <w:top w:val="single" w:sz="4" w:space="0" w:color="auto"/>
              <w:left w:val="nil"/>
              <w:bottom w:val="single" w:sz="4" w:space="0" w:color="auto"/>
              <w:right w:val="single" w:sz="4" w:space="0" w:color="auto"/>
            </w:tcBorders>
            <w:vAlign w:val="center"/>
          </w:tcPr>
          <w:p w:rsidR="001676FB" w:rsidRPr="001676FB" w:rsidRDefault="001676FB" w:rsidP="008F2AB5">
            <w:pPr>
              <w:pStyle w:val="a3"/>
              <w:spacing w:line="530" w:lineRule="exact"/>
              <w:jc w:val="center"/>
              <w:rPr>
                <w:rFonts w:ascii="仿宋" w:eastAsia="仿宋" w:hAnsi="仿宋" w:cstheme="minorBidi"/>
                <w:b w:val="0"/>
                <w:sz w:val="24"/>
              </w:rPr>
            </w:pPr>
          </w:p>
        </w:tc>
      </w:tr>
      <w:tr w:rsidR="001676FB" w:rsidTr="008F2AB5">
        <w:trPr>
          <w:trHeight w:val="283"/>
          <w:jc w:val="center"/>
        </w:trPr>
        <w:tc>
          <w:tcPr>
            <w:tcW w:w="1361" w:type="dxa"/>
            <w:vMerge/>
            <w:tcBorders>
              <w:left w:val="single" w:sz="4" w:space="0" w:color="auto"/>
              <w:bottom w:val="single" w:sz="4" w:space="0" w:color="auto"/>
              <w:right w:val="single" w:sz="4" w:space="0" w:color="000000"/>
            </w:tcBorders>
            <w:vAlign w:val="center"/>
          </w:tcPr>
          <w:p w:rsidR="001676FB" w:rsidRPr="001676FB" w:rsidRDefault="001676FB" w:rsidP="008F2AB5">
            <w:pPr>
              <w:pStyle w:val="a3"/>
              <w:spacing w:line="530" w:lineRule="exact"/>
              <w:jc w:val="center"/>
              <w:rPr>
                <w:rFonts w:ascii="仿宋" w:eastAsia="仿宋" w:hAnsi="仿宋" w:cstheme="minorBidi"/>
                <w:b w:val="0"/>
                <w:sz w:val="24"/>
              </w:rPr>
            </w:pPr>
          </w:p>
        </w:tc>
        <w:tc>
          <w:tcPr>
            <w:tcW w:w="655" w:type="dxa"/>
            <w:tcBorders>
              <w:top w:val="single" w:sz="4" w:space="0" w:color="auto"/>
              <w:left w:val="nil"/>
              <w:bottom w:val="single" w:sz="4" w:space="0" w:color="auto"/>
              <w:right w:val="single" w:sz="4" w:space="0" w:color="000000"/>
            </w:tcBorders>
            <w:vAlign w:val="center"/>
          </w:tcPr>
          <w:p w:rsidR="001676FB" w:rsidRPr="001676FB" w:rsidRDefault="001676FB" w:rsidP="008F2AB5">
            <w:pPr>
              <w:pStyle w:val="a3"/>
              <w:spacing w:line="530" w:lineRule="exact"/>
              <w:jc w:val="center"/>
              <w:rPr>
                <w:rFonts w:ascii="仿宋" w:eastAsia="仿宋" w:hAnsi="仿宋" w:cstheme="minorBidi"/>
                <w:b w:val="0"/>
                <w:sz w:val="24"/>
              </w:rPr>
            </w:pPr>
            <w:r w:rsidRPr="001676FB">
              <w:rPr>
                <w:rFonts w:ascii="仿宋" w:eastAsia="仿宋" w:hAnsi="仿宋" w:cstheme="minorBidi" w:hint="eastAsia"/>
                <w:b w:val="0"/>
                <w:sz w:val="24"/>
              </w:rPr>
              <w:t>7</w:t>
            </w:r>
          </w:p>
        </w:tc>
        <w:tc>
          <w:tcPr>
            <w:tcW w:w="4880" w:type="dxa"/>
            <w:tcBorders>
              <w:top w:val="single" w:sz="4" w:space="0" w:color="auto"/>
              <w:left w:val="nil"/>
              <w:bottom w:val="single" w:sz="4" w:space="0" w:color="auto"/>
              <w:right w:val="single" w:sz="4" w:space="0" w:color="000000"/>
            </w:tcBorders>
            <w:vAlign w:val="center"/>
          </w:tcPr>
          <w:p w:rsidR="001676FB" w:rsidRPr="001676FB" w:rsidRDefault="001676FB" w:rsidP="008F2AB5">
            <w:pPr>
              <w:pStyle w:val="a3"/>
              <w:spacing w:line="530" w:lineRule="exact"/>
              <w:jc w:val="left"/>
              <w:rPr>
                <w:rFonts w:ascii="仿宋" w:eastAsia="仿宋" w:hAnsi="仿宋" w:cstheme="minorBidi"/>
                <w:b w:val="0"/>
                <w:sz w:val="24"/>
              </w:rPr>
            </w:pPr>
            <w:r w:rsidRPr="001676FB">
              <w:rPr>
                <w:rFonts w:ascii="仿宋" w:eastAsia="仿宋" w:hAnsi="仿宋" w:cstheme="minorBidi" w:hint="eastAsia"/>
                <w:b w:val="0"/>
                <w:sz w:val="24"/>
              </w:rPr>
              <w:t>中标人若未按照采购人需求不定期组织培训和教育活动，每发生一次扣5分</w:t>
            </w:r>
          </w:p>
        </w:tc>
        <w:tc>
          <w:tcPr>
            <w:tcW w:w="1009" w:type="dxa"/>
            <w:tcBorders>
              <w:top w:val="single" w:sz="4" w:space="0" w:color="auto"/>
              <w:left w:val="nil"/>
              <w:bottom w:val="single" w:sz="4" w:space="0" w:color="auto"/>
              <w:right w:val="single" w:sz="4" w:space="0" w:color="000000"/>
            </w:tcBorders>
            <w:vAlign w:val="center"/>
          </w:tcPr>
          <w:p w:rsidR="001676FB" w:rsidRPr="001676FB" w:rsidRDefault="001676FB" w:rsidP="008F2AB5">
            <w:pPr>
              <w:pStyle w:val="a3"/>
              <w:spacing w:line="530" w:lineRule="exact"/>
              <w:jc w:val="center"/>
              <w:rPr>
                <w:rFonts w:ascii="仿宋" w:eastAsia="仿宋" w:hAnsi="仿宋" w:cstheme="minorBidi"/>
                <w:b w:val="0"/>
                <w:sz w:val="24"/>
              </w:rPr>
            </w:pPr>
          </w:p>
        </w:tc>
        <w:tc>
          <w:tcPr>
            <w:tcW w:w="866" w:type="dxa"/>
            <w:tcBorders>
              <w:top w:val="single" w:sz="4" w:space="0" w:color="auto"/>
              <w:left w:val="nil"/>
              <w:bottom w:val="single" w:sz="4" w:space="0" w:color="auto"/>
              <w:right w:val="single" w:sz="4" w:space="0" w:color="auto"/>
            </w:tcBorders>
            <w:vAlign w:val="center"/>
          </w:tcPr>
          <w:p w:rsidR="001676FB" w:rsidRPr="001676FB" w:rsidRDefault="001676FB" w:rsidP="008F2AB5">
            <w:pPr>
              <w:pStyle w:val="a3"/>
              <w:spacing w:line="530" w:lineRule="exact"/>
              <w:jc w:val="center"/>
              <w:rPr>
                <w:rFonts w:ascii="仿宋" w:eastAsia="仿宋" w:hAnsi="仿宋" w:cstheme="minorBidi"/>
                <w:b w:val="0"/>
                <w:sz w:val="24"/>
              </w:rPr>
            </w:pPr>
          </w:p>
        </w:tc>
      </w:tr>
      <w:tr w:rsidR="001676FB" w:rsidTr="008F2AB5">
        <w:trPr>
          <w:trHeight w:val="699"/>
          <w:jc w:val="center"/>
        </w:trPr>
        <w:tc>
          <w:tcPr>
            <w:tcW w:w="1361" w:type="dxa"/>
            <w:tcBorders>
              <w:top w:val="single" w:sz="4" w:space="0" w:color="auto"/>
              <w:left w:val="single" w:sz="4" w:space="0" w:color="000000"/>
              <w:bottom w:val="single" w:sz="4" w:space="0" w:color="000000"/>
              <w:right w:val="single" w:sz="4" w:space="0" w:color="000000"/>
            </w:tcBorders>
            <w:vAlign w:val="center"/>
          </w:tcPr>
          <w:p w:rsidR="001676FB" w:rsidRPr="001676FB" w:rsidRDefault="001676FB" w:rsidP="008F2AB5">
            <w:pPr>
              <w:pStyle w:val="a3"/>
              <w:spacing w:line="530" w:lineRule="exact"/>
              <w:jc w:val="center"/>
              <w:rPr>
                <w:rFonts w:ascii="仿宋" w:eastAsia="仿宋" w:hAnsi="仿宋" w:cstheme="minorBidi"/>
                <w:b w:val="0"/>
                <w:sz w:val="24"/>
              </w:rPr>
            </w:pPr>
            <w:r w:rsidRPr="001676FB">
              <w:rPr>
                <w:rFonts w:ascii="仿宋" w:eastAsia="仿宋" w:hAnsi="仿宋" w:cstheme="minorBidi" w:hint="eastAsia"/>
                <w:b w:val="0"/>
                <w:sz w:val="24"/>
              </w:rPr>
              <w:t>维保服务过程资料的完整性（20分）</w:t>
            </w:r>
          </w:p>
        </w:tc>
        <w:tc>
          <w:tcPr>
            <w:tcW w:w="655" w:type="dxa"/>
            <w:tcBorders>
              <w:top w:val="single" w:sz="4" w:space="0" w:color="auto"/>
              <w:left w:val="nil"/>
              <w:bottom w:val="single" w:sz="4" w:space="0" w:color="000000"/>
              <w:right w:val="single" w:sz="4" w:space="0" w:color="000000"/>
            </w:tcBorders>
            <w:vAlign w:val="center"/>
          </w:tcPr>
          <w:p w:rsidR="001676FB" w:rsidRPr="001676FB" w:rsidRDefault="001676FB" w:rsidP="008F2AB5">
            <w:pPr>
              <w:pStyle w:val="a3"/>
              <w:spacing w:line="530" w:lineRule="exact"/>
              <w:jc w:val="center"/>
              <w:rPr>
                <w:rFonts w:ascii="仿宋" w:eastAsia="仿宋" w:hAnsi="仿宋" w:cstheme="minorBidi"/>
                <w:b w:val="0"/>
                <w:sz w:val="24"/>
              </w:rPr>
            </w:pPr>
            <w:r w:rsidRPr="001676FB">
              <w:rPr>
                <w:rFonts w:ascii="仿宋" w:eastAsia="仿宋" w:hAnsi="仿宋" w:cstheme="minorBidi" w:hint="eastAsia"/>
                <w:b w:val="0"/>
                <w:sz w:val="24"/>
              </w:rPr>
              <w:t>8</w:t>
            </w:r>
          </w:p>
        </w:tc>
        <w:tc>
          <w:tcPr>
            <w:tcW w:w="4880" w:type="dxa"/>
            <w:tcBorders>
              <w:top w:val="single" w:sz="4" w:space="0" w:color="auto"/>
              <w:left w:val="nil"/>
              <w:bottom w:val="single" w:sz="4" w:space="0" w:color="000000"/>
              <w:right w:val="single" w:sz="4" w:space="0" w:color="000000"/>
            </w:tcBorders>
            <w:vAlign w:val="center"/>
          </w:tcPr>
          <w:p w:rsidR="001676FB" w:rsidRPr="001676FB" w:rsidRDefault="001676FB" w:rsidP="008F2AB5">
            <w:pPr>
              <w:pStyle w:val="a3"/>
              <w:spacing w:line="530" w:lineRule="exact"/>
              <w:jc w:val="left"/>
              <w:rPr>
                <w:rFonts w:ascii="仿宋" w:eastAsia="仿宋" w:hAnsi="仿宋" w:cstheme="minorBidi"/>
                <w:b w:val="0"/>
                <w:sz w:val="24"/>
              </w:rPr>
            </w:pPr>
            <w:r w:rsidRPr="001676FB">
              <w:rPr>
                <w:rFonts w:ascii="仿宋" w:eastAsia="仿宋" w:hAnsi="仿宋" w:cstheme="minorBidi" w:hint="eastAsia"/>
                <w:b w:val="0"/>
                <w:sz w:val="24"/>
              </w:rPr>
              <w:t>中标供应商未能提供完整记录维保服务过程，每发生一次扣5分。</w:t>
            </w:r>
          </w:p>
        </w:tc>
        <w:tc>
          <w:tcPr>
            <w:tcW w:w="1009" w:type="dxa"/>
            <w:tcBorders>
              <w:top w:val="single" w:sz="4" w:space="0" w:color="auto"/>
              <w:left w:val="nil"/>
              <w:bottom w:val="single" w:sz="4" w:space="0" w:color="000000"/>
              <w:right w:val="single" w:sz="4" w:space="0" w:color="000000"/>
            </w:tcBorders>
            <w:vAlign w:val="center"/>
          </w:tcPr>
          <w:p w:rsidR="001676FB" w:rsidRPr="001676FB" w:rsidRDefault="001676FB" w:rsidP="008F2AB5">
            <w:pPr>
              <w:pStyle w:val="a3"/>
              <w:spacing w:line="530" w:lineRule="exact"/>
              <w:jc w:val="center"/>
              <w:rPr>
                <w:rFonts w:ascii="仿宋" w:eastAsia="仿宋" w:hAnsi="仿宋" w:cstheme="minorBidi"/>
                <w:b w:val="0"/>
                <w:sz w:val="24"/>
              </w:rPr>
            </w:pPr>
          </w:p>
        </w:tc>
        <w:tc>
          <w:tcPr>
            <w:tcW w:w="866" w:type="dxa"/>
            <w:tcBorders>
              <w:top w:val="single" w:sz="4" w:space="0" w:color="auto"/>
              <w:left w:val="nil"/>
              <w:bottom w:val="single" w:sz="4" w:space="0" w:color="000000"/>
              <w:right w:val="single" w:sz="4" w:space="0" w:color="000000"/>
            </w:tcBorders>
            <w:vAlign w:val="center"/>
          </w:tcPr>
          <w:p w:rsidR="001676FB" w:rsidRPr="001676FB" w:rsidRDefault="001676FB" w:rsidP="008F2AB5">
            <w:pPr>
              <w:pStyle w:val="a3"/>
              <w:spacing w:line="530" w:lineRule="exact"/>
              <w:jc w:val="center"/>
              <w:rPr>
                <w:rFonts w:ascii="仿宋" w:eastAsia="仿宋" w:hAnsi="仿宋" w:cstheme="minorBidi"/>
                <w:b w:val="0"/>
                <w:sz w:val="24"/>
              </w:rPr>
            </w:pPr>
          </w:p>
        </w:tc>
      </w:tr>
    </w:tbl>
    <w:p w:rsidR="001676FB" w:rsidRPr="001676FB" w:rsidRDefault="001676FB" w:rsidP="008F2AB5">
      <w:pPr>
        <w:spacing w:line="530" w:lineRule="exact"/>
        <w:rPr>
          <w:rFonts w:ascii="仿宋" w:eastAsia="仿宋" w:hAnsi="仿宋"/>
          <w:sz w:val="28"/>
          <w:szCs w:val="28"/>
        </w:rPr>
      </w:pPr>
      <w:r w:rsidRPr="001676FB">
        <w:rPr>
          <w:rFonts w:ascii="仿宋" w:eastAsia="仿宋" w:hAnsi="仿宋" w:hint="eastAsia"/>
          <w:sz w:val="28"/>
          <w:szCs w:val="28"/>
        </w:rPr>
        <w:t>考核结果及应用：</w:t>
      </w:r>
    </w:p>
    <w:p w:rsidR="001676FB" w:rsidRPr="001676FB" w:rsidRDefault="001676FB" w:rsidP="008F2AB5">
      <w:pPr>
        <w:spacing w:line="530" w:lineRule="exact"/>
        <w:ind w:firstLineChars="200" w:firstLine="560"/>
        <w:rPr>
          <w:rFonts w:ascii="仿宋" w:eastAsia="仿宋" w:hAnsi="仿宋"/>
          <w:sz w:val="28"/>
          <w:szCs w:val="28"/>
        </w:rPr>
      </w:pPr>
      <w:r w:rsidRPr="001676FB">
        <w:rPr>
          <w:rFonts w:ascii="仿宋" w:eastAsia="仿宋" w:hAnsi="仿宋" w:hint="eastAsia"/>
          <w:sz w:val="28"/>
          <w:szCs w:val="28"/>
        </w:rPr>
        <w:t>（1）每</w:t>
      </w:r>
      <w:r w:rsidRPr="004A4D98">
        <w:rPr>
          <w:rFonts w:ascii="仿宋" w:eastAsia="仿宋" w:hAnsi="仿宋" w:hint="eastAsia"/>
          <w:sz w:val="28"/>
          <w:szCs w:val="28"/>
        </w:rPr>
        <w:t>季度</w:t>
      </w:r>
      <w:r w:rsidRPr="001676FB">
        <w:rPr>
          <w:rFonts w:ascii="仿宋" w:eastAsia="仿宋" w:hAnsi="仿宋" w:hint="eastAsia"/>
          <w:sz w:val="28"/>
          <w:szCs w:val="28"/>
        </w:rPr>
        <w:t>考核一次，由采购人</w:t>
      </w:r>
      <w:r w:rsidRPr="004A4D98">
        <w:rPr>
          <w:rFonts w:ascii="仿宋" w:eastAsia="仿宋" w:hAnsi="仿宋" w:hint="eastAsia"/>
          <w:sz w:val="28"/>
          <w:szCs w:val="28"/>
        </w:rPr>
        <w:t>考核小组</w:t>
      </w:r>
      <w:r w:rsidRPr="001676FB">
        <w:rPr>
          <w:rFonts w:ascii="仿宋" w:eastAsia="仿宋" w:hAnsi="仿宋" w:hint="eastAsia"/>
          <w:sz w:val="28"/>
          <w:szCs w:val="28"/>
        </w:rPr>
        <w:t>进行最终复核。</w:t>
      </w:r>
    </w:p>
    <w:p w:rsidR="001676FB" w:rsidRPr="001676FB" w:rsidRDefault="001676FB" w:rsidP="008F2AB5">
      <w:pPr>
        <w:spacing w:line="530" w:lineRule="exact"/>
        <w:ind w:firstLineChars="200" w:firstLine="560"/>
        <w:rPr>
          <w:rFonts w:ascii="仿宋" w:eastAsia="仿宋" w:hAnsi="仿宋"/>
          <w:sz w:val="28"/>
          <w:szCs w:val="28"/>
        </w:rPr>
      </w:pPr>
      <w:r w:rsidRPr="001676FB">
        <w:rPr>
          <w:rFonts w:ascii="仿宋" w:eastAsia="仿宋" w:hAnsi="仿宋" w:hint="eastAsia"/>
          <w:sz w:val="28"/>
          <w:szCs w:val="28"/>
        </w:rPr>
        <w:t>（2）单次考核扣分累计大于等于15分的，采购人通知中标人进</w:t>
      </w:r>
      <w:r w:rsidRPr="001676FB">
        <w:rPr>
          <w:rFonts w:ascii="仿宋" w:eastAsia="仿宋" w:hAnsi="仿宋" w:hint="eastAsia"/>
          <w:sz w:val="28"/>
          <w:szCs w:val="28"/>
        </w:rPr>
        <w:lastRenderedPageBreak/>
        <w:t>行整改，分数在85分以下，每下降一分，扣除履约保证金200元。</w:t>
      </w:r>
    </w:p>
    <w:p w:rsidR="001676FB" w:rsidRPr="001676FB" w:rsidRDefault="001676FB" w:rsidP="008F2AB5">
      <w:pPr>
        <w:spacing w:line="530" w:lineRule="exact"/>
        <w:ind w:firstLineChars="200" w:firstLine="560"/>
        <w:rPr>
          <w:rFonts w:ascii="仿宋" w:eastAsia="仿宋" w:hAnsi="仿宋"/>
          <w:sz w:val="28"/>
          <w:szCs w:val="28"/>
        </w:rPr>
      </w:pPr>
      <w:r w:rsidRPr="001676FB">
        <w:rPr>
          <w:rFonts w:ascii="仿宋" w:eastAsia="仿宋" w:hAnsi="仿宋" w:hint="eastAsia"/>
          <w:sz w:val="28"/>
          <w:szCs w:val="28"/>
        </w:rPr>
        <w:t>（3）连续3次考核扣分在15分以上且整改不达标或单次考核扣分大于等于20分的，采购人有权终止合同并扣除履约保证金，所有由此产生的损失均由中标人承担。</w:t>
      </w:r>
    </w:p>
    <w:p w:rsidR="002F164D" w:rsidRPr="00650F59" w:rsidRDefault="002F164D" w:rsidP="008F2AB5">
      <w:pPr>
        <w:spacing w:line="530" w:lineRule="exact"/>
        <w:rPr>
          <w:rFonts w:ascii="仿宋" w:eastAsia="仿宋" w:hAnsi="仿宋"/>
          <w:b/>
          <w:sz w:val="28"/>
          <w:szCs w:val="28"/>
        </w:rPr>
      </w:pPr>
      <w:r w:rsidRPr="00650F59">
        <w:rPr>
          <w:rFonts w:ascii="仿宋" w:eastAsia="仿宋" w:hAnsi="仿宋" w:hint="eastAsia"/>
          <w:b/>
          <w:sz w:val="28"/>
          <w:szCs w:val="28"/>
        </w:rPr>
        <w:t>七、服务要求</w:t>
      </w:r>
    </w:p>
    <w:p w:rsidR="00CF7629" w:rsidRPr="00CF7629" w:rsidRDefault="00301F6B" w:rsidP="008F2AB5">
      <w:pPr>
        <w:spacing w:line="530" w:lineRule="exact"/>
        <w:rPr>
          <w:rFonts w:ascii="仿宋" w:eastAsia="仿宋" w:hAnsi="仿宋"/>
          <w:sz w:val="28"/>
          <w:szCs w:val="28"/>
        </w:rPr>
      </w:pPr>
      <w:r w:rsidRPr="004A4D98">
        <w:rPr>
          <w:rFonts w:ascii="仿宋" w:eastAsia="仿宋" w:hAnsi="仿宋"/>
          <w:sz w:val="28"/>
          <w:szCs w:val="28"/>
        </w:rPr>
        <w:t>（一）</w:t>
      </w:r>
      <w:r w:rsidR="00CF7629" w:rsidRPr="00CF7629">
        <w:rPr>
          <w:rFonts w:ascii="仿宋" w:eastAsia="仿宋" w:hAnsi="仿宋"/>
          <w:sz w:val="28"/>
          <w:szCs w:val="28"/>
        </w:rPr>
        <w:t>服务方案要求</w:t>
      </w:r>
    </w:p>
    <w:p w:rsidR="00CF7629" w:rsidRPr="00CF7629" w:rsidRDefault="00CF7629" w:rsidP="008F2AB5">
      <w:pPr>
        <w:spacing w:line="530" w:lineRule="exact"/>
        <w:ind w:firstLineChars="200" w:firstLine="560"/>
        <w:rPr>
          <w:rFonts w:ascii="仿宋" w:eastAsia="仿宋" w:hAnsi="仿宋"/>
          <w:sz w:val="28"/>
          <w:szCs w:val="28"/>
        </w:rPr>
      </w:pPr>
      <w:r w:rsidRPr="00CF7629">
        <w:rPr>
          <w:rFonts w:ascii="仿宋" w:eastAsia="仿宋" w:hAnsi="仿宋"/>
          <w:sz w:val="28"/>
          <w:szCs w:val="28"/>
        </w:rPr>
        <w:t>服务方案内容包括整体实施方案、工作流程、预期目标等，并提供项目服务所需要的设备设施以及信息系统。包括但不限于：</w:t>
      </w:r>
    </w:p>
    <w:p w:rsidR="00CF7629" w:rsidRPr="00CF7629" w:rsidRDefault="00301F6B" w:rsidP="008F2AB5">
      <w:pPr>
        <w:spacing w:line="530" w:lineRule="exact"/>
        <w:rPr>
          <w:rFonts w:ascii="仿宋" w:eastAsia="仿宋" w:hAnsi="仿宋"/>
          <w:sz w:val="28"/>
          <w:szCs w:val="28"/>
        </w:rPr>
      </w:pPr>
      <w:r w:rsidRPr="004A4D98">
        <w:rPr>
          <w:rFonts w:ascii="仿宋" w:eastAsia="仿宋" w:hAnsi="仿宋" w:hint="eastAsia"/>
          <w:sz w:val="28"/>
          <w:szCs w:val="28"/>
        </w:rPr>
        <w:t>1.</w:t>
      </w:r>
      <w:r w:rsidR="00CF7629" w:rsidRPr="00CF7629">
        <w:rPr>
          <w:rFonts w:ascii="仿宋" w:eastAsia="仿宋" w:hAnsi="仿宋"/>
          <w:sz w:val="28"/>
          <w:szCs w:val="28"/>
        </w:rPr>
        <w:t>对项目的理解，包括项目概述、项目目标、服务范围等。</w:t>
      </w:r>
    </w:p>
    <w:p w:rsidR="00CF7629" w:rsidRPr="00CF7629" w:rsidRDefault="00301F6B" w:rsidP="008F2AB5">
      <w:pPr>
        <w:spacing w:line="530" w:lineRule="exact"/>
        <w:rPr>
          <w:rFonts w:ascii="仿宋" w:eastAsia="仿宋" w:hAnsi="仿宋"/>
          <w:sz w:val="28"/>
          <w:szCs w:val="28"/>
        </w:rPr>
      </w:pPr>
      <w:r w:rsidRPr="004A4D98">
        <w:rPr>
          <w:rFonts w:ascii="仿宋" w:eastAsia="仿宋" w:hAnsi="仿宋" w:hint="eastAsia"/>
          <w:sz w:val="28"/>
          <w:szCs w:val="28"/>
        </w:rPr>
        <w:t>2.</w:t>
      </w:r>
      <w:r w:rsidR="00CF7629" w:rsidRPr="00CF7629">
        <w:rPr>
          <w:rFonts w:ascii="仿宋" w:eastAsia="仿宋" w:hAnsi="仿宋"/>
          <w:sz w:val="28"/>
          <w:szCs w:val="28"/>
        </w:rPr>
        <w:t>提供完整的实施方案，包括基本概述、项目服务所需的设备及软件清单、产品模块及主要实现功能等。</w:t>
      </w:r>
    </w:p>
    <w:p w:rsidR="00CF7629" w:rsidRPr="00CF7629" w:rsidRDefault="00301F6B" w:rsidP="008F2AB5">
      <w:pPr>
        <w:spacing w:line="530" w:lineRule="exact"/>
        <w:rPr>
          <w:rFonts w:ascii="仿宋" w:eastAsia="仿宋" w:hAnsi="仿宋"/>
          <w:sz w:val="28"/>
          <w:szCs w:val="28"/>
        </w:rPr>
      </w:pPr>
      <w:r w:rsidRPr="004A4D98">
        <w:rPr>
          <w:rFonts w:ascii="仿宋" w:eastAsia="仿宋" w:hAnsi="仿宋" w:hint="eastAsia"/>
          <w:sz w:val="28"/>
          <w:szCs w:val="28"/>
        </w:rPr>
        <w:t>3.</w:t>
      </w:r>
      <w:r w:rsidR="00CF7629" w:rsidRPr="00CF7629">
        <w:rPr>
          <w:rFonts w:ascii="仿宋" w:eastAsia="仿宋" w:hAnsi="仿宋"/>
          <w:sz w:val="28"/>
          <w:szCs w:val="28"/>
        </w:rPr>
        <w:t>项目整体验收计划，根据项目验收要求，制定项目相关的硬件验收计划、软件验收计划及项目实施前后的满意度验收。</w:t>
      </w:r>
    </w:p>
    <w:p w:rsidR="00CF7629" w:rsidRPr="00CF7629" w:rsidRDefault="00301F6B" w:rsidP="008F2AB5">
      <w:pPr>
        <w:spacing w:line="530" w:lineRule="exact"/>
        <w:rPr>
          <w:rFonts w:ascii="仿宋" w:eastAsia="仿宋" w:hAnsi="仿宋"/>
          <w:sz w:val="28"/>
          <w:szCs w:val="28"/>
        </w:rPr>
      </w:pPr>
      <w:r w:rsidRPr="004A4D98">
        <w:rPr>
          <w:rFonts w:ascii="仿宋" w:eastAsia="仿宋" w:hAnsi="仿宋" w:hint="eastAsia"/>
          <w:sz w:val="28"/>
          <w:szCs w:val="28"/>
        </w:rPr>
        <w:t>4.</w:t>
      </w:r>
      <w:r w:rsidR="00CF7629" w:rsidRPr="00CF7629">
        <w:rPr>
          <w:rFonts w:ascii="仿宋" w:eastAsia="仿宋" w:hAnsi="仿宋"/>
          <w:sz w:val="28"/>
          <w:szCs w:val="28"/>
        </w:rPr>
        <w:t>提供故障紧急处理的服务。项目在运行过程中出现的相关软硬件及设施故障、信息系统故障，需提供紧急的处理服务，以保障项目的正常运行。</w:t>
      </w:r>
    </w:p>
    <w:p w:rsidR="00CF7629" w:rsidRPr="00CF7629" w:rsidRDefault="00301F6B" w:rsidP="008F2AB5">
      <w:pPr>
        <w:spacing w:line="530" w:lineRule="exact"/>
        <w:rPr>
          <w:rFonts w:ascii="仿宋" w:eastAsia="仿宋" w:hAnsi="仿宋"/>
          <w:sz w:val="28"/>
          <w:szCs w:val="28"/>
        </w:rPr>
      </w:pPr>
      <w:r w:rsidRPr="004A4D98">
        <w:rPr>
          <w:rFonts w:ascii="仿宋" w:eastAsia="仿宋" w:hAnsi="仿宋" w:hint="eastAsia"/>
          <w:sz w:val="28"/>
          <w:szCs w:val="28"/>
        </w:rPr>
        <w:t>5.</w:t>
      </w:r>
      <w:r w:rsidR="00CF7629" w:rsidRPr="00CF7629">
        <w:rPr>
          <w:rFonts w:ascii="仿宋" w:eastAsia="仿宋" w:hAnsi="仿宋"/>
          <w:sz w:val="28"/>
          <w:szCs w:val="28"/>
        </w:rPr>
        <w:t>项目所涉及的税金、人工、安装、接口费、日常耗材等各种费用已含在投标报价内，采购人不再另外支付。</w:t>
      </w:r>
    </w:p>
    <w:p w:rsidR="00CF7629" w:rsidRPr="00CF7629" w:rsidRDefault="00301F6B" w:rsidP="008F2AB5">
      <w:pPr>
        <w:spacing w:line="530" w:lineRule="exact"/>
        <w:rPr>
          <w:rFonts w:ascii="仿宋" w:eastAsia="仿宋" w:hAnsi="仿宋"/>
          <w:sz w:val="28"/>
          <w:szCs w:val="28"/>
        </w:rPr>
      </w:pPr>
      <w:r w:rsidRPr="004A4D98">
        <w:rPr>
          <w:rFonts w:ascii="仿宋" w:eastAsia="仿宋" w:hAnsi="仿宋"/>
          <w:sz w:val="28"/>
          <w:szCs w:val="28"/>
        </w:rPr>
        <w:t>（二）</w:t>
      </w:r>
      <w:r w:rsidR="00CF7629" w:rsidRPr="00CF7629">
        <w:rPr>
          <w:rFonts w:ascii="仿宋" w:eastAsia="仿宋" w:hAnsi="仿宋"/>
          <w:sz w:val="28"/>
          <w:szCs w:val="28"/>
        </w:rPr>
        <w:t>运维服务要求</w:t>
      </w:r>
    </w:p>
    <w:p w:rsidR="00CF7629" w:rsidRPr="00CF7629" w:rsidRDefault="00CF7629" w:rsidP="008F2AB5">
      <w:pPr>
        <w:spacing w:line="530" w:lineRule="exact"/>
        <w:ind w:firstLineChars="200" w:firstLine="560"/>
        <w:rPr>
          <w:rFonts w:ascii="仿宋" w:eastAsia="仿宋" w:hAnsi="仿宋"/>
          <w:sz w:val="28"/>
          <w:szCs w:val="28"/>
        </w:rPr>
      </w:pPr>
      <w:r w:rsidRPr="00CF7629">
        <w:rPr>
          <w:rFonts w:ascii="仿宋" w:eastAsia="仿宋" w:hAnsi="仿宋"/>
          <w:sz w:val="28"/>
          <w:szCs w:val="28"/>
        </w:rPr>
        <w:t>服务期内中标人需负责项目运维服务，保障项目的正常运行。负责安排专门的技术工程师负责相应软件管理系统的升级、自动化设备及配套设施设备等的维护和保养，确保设备的有效运行，包括但不限于：</w:t>
      </w:r>
    </w:p>
    <w:p w:rsidR="00CF7629" w:rsidRPr="00CF7629" w:rsidRDefault="00301F6B" w:rsidP="008F2AB5">
      <w:pPr>
        <w:spacing w:line="530" w:lineRule="exact"/>
        <w:rPr>
          <w:rFonts w:ascii="仿宋" w:eastAsia="仿宋" w:hAnsi="仿宋"/>
          <w:sz w:val="28"/>
          <w:szCs w:val="28"/>
        </w:rPr>
      </w:pPr>
      <w:r w:rsidRPr="004A4D98">
        <w:rPr>
          <w:rFonts w:ascii="仿宋" w:eastAsia="仿宋" w:hAnsi="仿宋" w:hint="eastAsia"/>
          <w:sz w:val="28"/>
          <w:szCs w:val="28"/>
        </w:rPr>
        <w:t>1.</w:t>
      </w:r>
      <w:r w:rsidR="00CF7629" w:rsidRPr="00CF7629">
        <w:rPr>
          <w:rFonts w:ascii="仿宋" w:eastAsia="仿宋" w:hAnsi="仿宋"/>
          <w:sz w:val="28"/>
          <w:szCs w:val="28"/>
        </w:rPr>
        <w:t>提供基本配置和自动化设备维保服务以及项目配套所有软件系统维护的服务，确保正常运行。</w:t>
      </w:r>
    </w:p>
    <w:p w:rsidR="00CF7629" w:rsidRPr="00CF7629" w:rsidRDefault="00301F6B" w:rsidP="008F2AB5">
      <w:pPr>
        <w:spacing w:line="530" w:lineRule="exact"/>
        <w:rPr>
          <w:rFonts w:ascii="仿宋" w:eastAsia="仿宋" w:hAnsi="仿宋"/>
          <w:sz w:val="28"/>
          <w:szCs w:val="28"/>
        </w:rPr>
      </w:pPr>
      <w:r w:rsidRPr="004A4D98">
        <w:rPr>
          <w:rFonts w:ascii="仿宋" w:eastAsia="仿宋" w:hAnsi="仿宋" w:hint="eastAsia"/>
          <w:sz w:val="28"/>
          <w:szCs w:val="28"/>
        </w:rPr>
        <w:t>2.</w:t>
      </w:r>
      <w:r w:rsidR="00CF7629" w:rsidRPr="00CF7629">
        <w:rPr>
          <w:rFonts w:ascii="仿宋" w:eastAsia="仿宋" w:hAnsi="仿宋"/>
          <w:sz w:val="28"/>
          <w:szCs w:val="28"/>
        </w:rPr>
        <w:t>提供至少1名工程师服务，以保障项目的正常运行。</w:t>
      </w:r>
    </w:p>
    <w:p w:rsidR="00CF7629" w:rsidRPr="00CF7629" w:rsidRDefault="00301F6B" w:rsidP="008F2AB5">
      <w:pPr>
        <w:spacing w:line="530" w:lineRule="exact"/>
        <w:rPr>
          <w:rFonts w:ascii="仿宋" w:eastAsia="仿宋" w:hAnsi="仿宋"/>
          <w:sz w:val="28"/>
          <w:szCs w:val="28"/>
        </w:rPr>
      </w:pPr>
      <w:r w:rsidRPr="004A4D98">
        <w:rPr>
          <w:rFonts w:ascii="仿宋" w:eastAsia="仿宋" w:hAnsi="仿宋" w:hint="eastAsia"/>
          <w:sz w:val="28"/>
          <w:szCs w:val="28"/>
        </w:rPr>
        <w:lastRenderedPageBreak/>
        <w:t>3.</w:t>
      </w:r>
      <w:r w:rsidR="00CF7629" w:rsidRPr="00CF7629">
        <w:rPr>
          <w:rFonts w:ascii="仿宋" w:eastAsia="仿宋" w:hAnsi="仿宋"/>
          <w:sz w:val="28"/>
          <w:szCs w:val="28"/>
        </w:rPr>
        <w:t>合同期内，中标人提供相应的技术维护服务，其中包括系统维护、硬件维护、跟踪检测故障排除、性能调优、技术咨询等，保证本项目的软、硬件的稳定运行，达到招标文件中系统功能及技术要求，所需一切费用由中标人承担。</w:t>
      </w:r>
    </w:p>
    <w:p w:rsidR="00CF7629" w:rsidRPr="00CF7629" w:rsidRDefault="00301F6B" w:rsidP="008F2AB5">
      <w:pPr>
        <w:spacing w:line="530" w:lineRule="exact"/>
        <w:rPr>
          <w:rFonts w:ascii="仿宋" w:eastAsia="仿宋" w:hAnsi="仿宋"/>
          <w:sz w:val="28"/>
          <w:szCs w:val="28"/>
        </w:rPr>
      </w:pPr>
      <w:r w:rsidRPr="004A4D98">
        <w:rPr>
          <w:rFonts w:ascii="仿宋" w:eastAsia="仿宋" w:hAnsi="仿宋" w:hint="eastAsia"/>
          <w:sz w:val="28"/>
          <w:szCs w:val="28"/>
        </w:rPr>
        <w:t>4.</w:t>
      </w:r>
      <w:r w:rsidR="00CF7629" w:rsidRPr="00CF7629">
        <w:rPr>
          <w:rFonts w:ascii="仿宋" w:eastAsia="仿宋" w:hAnsi="仿宋"/>
          <w:sz w:val="28"/>
          <w:szCs w:val="28"/>
        </w:rPr>
        <w:t>提供项目中基本配置和设施设备的至少每年一次的定期巡检服务。</w:t>
      </w:r>
    </w:p>
    <w:p w:rsidR="00CF7629" w:rsidRPr="00CF7629" w:rsidRDefault="00301F6B" w:rsidP="008F2AB5">
      <w:pPr>
        <w:spacing w:line="530" w:lineRule="exact"/>
        <w:rPr>
          <w:rFonts w:ascii="仿宋" w:eastAsia="仿宋" w:hAnsi="仿宋"/>
          <w:sz w:val="28"/>
          <w:szCs w:val="28"/>
        </w:rPr>
      </w:pPr>
      <w:r w:rsidRPr="004A4D98">
        <w:rPr>
          <w:rFonts w:ascii="仿宋" w:eastAsia="仿宋" w:hAnsi="仿宋" w:hint="eastAsia"/>
          <w:sz w:val="28"/>
          <w:szCs w:val="28"/>
        </w:rPr>
        <w:t>5.</w:t>
      </w:r>
      <w:r w:rsidR="00CF7629" w:rsidRPr="00CF7629">
        <w:rPr>
          <w:rFonts w:ascii="仿宋" w:eastAsia="仿宋" w:hAnsi="仿宋"/>
          <w:sz w:val="28"/>
          <w:szCs w:val="28"/>
        </w:rPr>
        <w:t>服务期内不定期为采购人提供系统维护和优化建议，确保系统始终处于良好的运行状态。</w:t>
      </w:r>
    </w:p>
    <w:p w:rsidR="00CF7629" w:rsidRPr="00CF7629" w:rsidRDefault="00301F6B" w:rsidP="008F2AB5">
      <w:pPr>
        <w:spacing w:line="530" w:lineRule="exact"/>
        <w:rPr>
          <w:rFonts w:ascii="仿宋" w:eastAsia="仿宋" w:hAnsi="仿宋"/>
          <w:sz w:val="28"/>
          <w:szCs w:val="28"/>
        </w:rPr>
      </w:pPr>
      <w:r w:rsidRPr="004A4D98">
        <w:rPr>
          <w:rFonts w:ascii="仿宋" w:eastAsia="仿宋" w:hAnsi="仿宋" w:hint="eastAsia"/>
          <w:sz w:val="28"/>
          <w:szCs w:val="28"/>
        </w:rPr>
        <w:t>6.</w:t>
      </w:r>
      <w:r w:rsidR="00CF7629" w:rsidRPr="00CF7629">
        <w:rPr>
          <w:rFonts w:ascii="仿宋" w:eastAsia="仿宋" w:hAnsi="仿宋"/>
          <w:sz w:val="28"/>
          <w:szCs w:val="28"/>
        </w:rPr>
        <w:t>项目所提供的相关服务应具备适应日后发展趋势与政策要求的能力，以便在新的政策环境和发展动态下，配合采购人进行功能拓展和升级，以满足不断变化的管理需求。</w:t>
      </w:r>
    </w:p>
    <w:p w:rsidR="00CF7629" w:rsidRPr="00CF7629" w:rsidRDefault="00301F6B" w:rsidP="008F2AB5">
      <w:pPr>
        <w:spacing w:line="530" w:lineRule="exact"/>
        <w:rPr>
          <w:rFonts w:ascii="仿宋" w:eastAsia="仿宋" w:hAnsi="仿宋"/>
          <w:sz w:val="28"/>
          <w:szCs w:val="28"/>
        </w:rPr>
      </w:pPr>
      <w:r w:rsidRPr="004A4D98">
        <w:rPr>
          <w:rFonts w:ascii="仿宋" w:eastAsia="仿宋" w:hAnsi="仿宋"/>
          <w:sz w:val="28"/>
          <w:szCs w:val="28"/>
        </w:rPr>
        <w:t>（三）</w:t>
      </w:r>
      <w:r w:rsidR="00CF7629" w:rsidRPr="00CF7629">
        <w:rPr>
          <w:rFonts w:ascii="仿宋" w:eastAsia="仿宋" w:hAnsi="仿宋"/>
          <w:sz w:val="28"/>
          <w:szCs w:val="28"/>
        </w:rPr>
        <w:t>培训服务要求</w:t>
      </w:r>
    </w:p>
    <w:p w:rsidR="00CF7629" w:rsidRPr="00CF7629" w:rsidRDefault="00CF7629" w:rsidP="008F2AB5">
      <w:pPr>
        <w:spacing w:line="530" w:lineRule="exact"/>
        <w:rPr>
          <w:rFonts w:ascii="仿宋" w:eastAsia="仿宋" w:hAnsi="仿宋"/>
          <w:sz w:val="28"/>
          <w:szCs w:val="28"/>
        </w:rPr>
      </w:pPr>
      <w:r w:rsidRPr="00CF7629">
        <w:rPr>
          <w:rFonts w:ascii="仿宋" w:eastAsia="仿宋" w:hAnsi="仿宋"/>
          <w:sz w:val="28"/>
          <w:szCs w:val="28"/>
        </w:rPr>
        <w:t>中标人需提供培训服务，保障工作人员能熟悉使用项目服务的设备，保障工作的顺利开展。包括但不限于：</w:t>
      </w:r>
    </w:p>
    <w:p w:rsidR="00CF7629" w:rsidRPr="00CF7629" w:rsidRDefault="00301F6B" w:rsidP="008F2AB5">
      <w:pPr>
        <w:spacing w:line="530" w:lineRule="exact"/>
        <w:rPr>
          <w:rFonts w:ascii="仿宋" w:eastAsia="仿宋" w:hAnsi="仿宋"/>
          <w:sz w:val="28"/>
          <w:szCs w:val="28"/>
        </w:rPr>
      </w:pPr>
      <w:r w:rsidRPr="004A4D98">
        <w:rPr>
          <w:rFonts w:ascii="仿宋" w:eastAsia="仿宋" w:hAnsi="仿宋" w:hint="eastAsia"/>
          <w:sz w:val="28"/>
          <w:szCs w:val="28"/>
        </w:rPr>
        <w:t>1.</w:t>
      </w:r>
      <w:r w:rsidR="00CF7629" w:rsidRPr="00CF7629">
        <w:rPr>
          <w:rFonts w:ascii="仿宋" w:eastAsia="仿宋" w:hAnsi="仿宋"/>
          <w:sz w:val="28"/>
          <w:szCs w:val="28"/>
        </w:rPr>
        <w:t>为采购人</w:t>
      </w:r>
      <w:r w:rsidR="00CF7629" w:rsidRPr="004A4D98">
        <w:rPr>
          <w:rFonts w:ascii="仿宋" w:eastAsia="仿宋" w:hAnsi="仿宋"/>
          <w:sz w:val="28"/>
          <w:szCs w:val="28"/>
        </w:rPr>
        <w:t>提供全面的培训</w:t>
      </w:r>
      <w:r w:rsidR="00CF7629" w:rsidRPr="00CF7629">
        <w:rPr>
          <w:rFonts w:ascii="仿宋" w:eastAsia="仿宋" w:hAnsi="仿宋"/>
          <w:sz w:val="28"/>
          <w:szCs w:val="28"/>
        </w:rPr>
        <w:t>，包括所提供服务项目内涉及的设备、系统的结构和工作原理、使用方法、操作流程、注意事项等。培训应根据不同岗位的需求进行定制，确保工作人员能够熟练掌握。</w:t>
      </w:r>
    </w:p>
    <w:p w:rsidR="00CF7629" w:rsidRPr="00CF7629" w:rsidRDefault="00301F6B" w:rsidP="008F2AB5">
      <w:pPr>
        <w:spacing w:line="530" w:lineRule="exact"/>
        <w:rPr>
          <w:rFonts w:ascii="仿宋" w:eastAsia="仿宋" w:hAnsi="仿宋"/>
          <w:sz w:val="28"/>
          <w:szCs w:val="28"/>
        </w:rPr>
      </w:pPr>
      <w:r w:rsidRPr="004A4D98">
        <w:rPr>
          <w:rFonts w:ascii="仿宋" w:eastAsia="仿宋" w:hAnsi="仿宋" w:hint="eastAsia"/>
          <w:sz w:val="28"/>
          <w:szCs w:val="28"/>
        </w:rPr>
        <w:t>2.</w:t>
      </w:r>
      <w:r w:rsidR="00CF7629" w:rsidRPr="00CF7629">
        <w:rPr>
          <w:rFonts w:ascii="仿宋" w:eastAsia="仿宋" w:hAnsi="仿宋"/>
          <w:sz w:val="28"/>
          <w:szCs w:val="28"/>
        </w:rPr>
        <w:t>不定期</w:t>
      </w:r>
      <w:r w:rsidR="00CF7629" w:rsidRPr="004A4D98">
        <w:rPr>
          <w:rFonts w:ascii="仿宋" w:eastAsia="仿宋" w:hAnsi="仿宋"/>
          <w:sz w:val="28"/>
          <w:szCs w:val="28"/>
        </w:rPr>
        <w:t>组织培训</w:t>
      </w:r>
      <w:r w:rsidR="00CF7629" w:rsidRPr="00CF7629">
        <w:rPr>
          <w:rFonts w:ascii="仿宋" w:eastAsia="仿宋" w:hAnsi="仿宋"/>
          <w:sz w:val="28"/>
          <w:szCs w:val="28"/>
        </w:rPr>
        <w:t>和教育活动，介绍系统的新功能和改进之处，提高工作人员的使用效率和管理水平。</w:t>
      </w:r>
    </w:p>
    <w:p w:rsidR="00CF7629" w:rsidRPr="00CF7629" w:rsidRDefault="00301F6B" w:rsidP="008F2AB5">
      <w:pPr>
        <w:spacing w:line="530" w:lineRule="exact"/>
        <w:rPr>
          <w:rFonts w:ascii="仿宋" w:eastAsia="仿宋" w:hAnsi="仿宋"/>
          <w:sz w:val="28"/>
          <w:szCs w:val="28"/>
        </w:rPr>
      </w:pPr>
      <w:r w:rsidRPr="004A4D98">
        <w:rPr>
          <w:rFonts w:ascii="仿宋" w:eastAsia="仿宋" w:hAnsi="仿宋" w:hint="eastAsia"/>
          <w:sz w:val="28"/>
          <w:szCs w:val="28"/>
        </w:rPr>
        <w:t>3.</w:t>
      </w:r>
      <w:r w:rsidR="00CF7629" w:rsidRPr="00CF7629">
        <w:rPr>
          <w:rFonts w:ascii="仿宋" w:eastAsia="仿宋" w:hAnsi="仿宋"/>
          <w:sz w:val="28"/>
          <w:szCs w:val="28"/>
        </w:rPr>
        <w:t>中标人能根据医院实际需求，提供多次有针对性的项目培训。</w:t>
      </w:r>
    </w:p>
    <w:p w:rsidR="00CF7629" w:rsidRPr="00CF7629" w:rsidRDefault="00301F6B" w:rsidP="008F2AB5">
      <w:pPr>
        <w:spacing w:line="530" w:lineRule="exact"/>
        <w:rPr>
          <w:rFonts w:ascii="仿宋" w:eastAsia="仿宋" w:hAnsi="仿宋"/>
          <w:sz w:val="28"/>
          <w:szCs w:val="28"/>
        </w:rPr>
      </w:pPr>
      <w:r w:rsidRPr="004A4D98">
        <w:rPr>
          <w:rFonts w:ascii="仿宋" w:eastAsia="仿宋" w:hAnsi="仿宋" w:hint="eastAsia"/>
          <w:sz w:val="28"/>
          <w:szCs w:val="28"/>
        </w:rPr>
        <w:t>4.</w:t>
      </w:r>
      <w:r w:rsidR="00CF7629" w:rsidRPr="00CF7629">
        <w:rPr>
          <w:rFonts w:ascii="仿宋" w:eastAsia="仿宋" w:hAnsi="仿宋"/>
          <w:sz w:val="28"/>
          <w:szCs w:val="28"/>
        </w:rPr>
        <w:t>提供培训资料和在线学习资源，方便工作人员随时学习和参考。</w:t>
      </w:r>
    </w:p>
    <w:p w:rsidR="00CF7629" w:rsidRPr="00CF7629" w:rsidRDefault="00301F6B" w:rsidP="008F2AB5">
      <w:pPr>
        <w:spacing w:line="530" w:lineRule="exact"/>
        <w:rPr>
          <w:rFonts w:ascii="仿宋" w:eastAsia="仿宋" w:hAnsi="仿宋"/>
          <w:sz w:val="28"/>
          <w:szCs w:val="28"/>
        </w:rPr>
      </w:pPr>
      <w:r w:rsidRPr="004A4D98">
        <w:rPr>
          <w:rFonts w:ascii="仿宋" w:eastAsia="仿宋" w:hAnsi="仿宋"/>
          <w:sz w:val="28"/>
          <w:szCs w:val="28"/>
        </w:rPr>
        <w:t>（四）</w:t>
      </w:r>
      <w:r w:rsidR="00CF7629" w:rsidRPr="00CF7629">
        <w:rPr>
          <w:rFonts w:ascii="仿宋" w:eastAsia="仿宋" w:hAnsi="仿宋"/>
          <w:sz w:val="28"/>
          <w:szCs w:val="28"/>
        </w:rPr>
        <w:t>应急保障服务要求</w:t>
      </w:r>
    </w:p>
    <w:p w:rsidR="00CF7629" w:rsidRPr="00CF7629" w:rsidRDefault="00CF7629" w:rsidP="008F2AB5">
      <w:pPr>
        <w:spacing w:line="530" w:lineRule="exact"/>
        <w:ind w:firstLineChars="200" w:firstLine="560"/>
        <w:rPr>
          <w:rFonts w:ascii="仿宋" w:eastAsia="仿宋" w:hAnsi="仿宋"/>
          <w:sz w:val="28"/>
          <w:szCs w:val="28"/>
        </w:rPr>
      </w:pPr>
      <w:r w:rsidRPr="00CF7629">
        <w:rPr>
          <w:rFonts w:ascii="仿宋" w:eastAsia="仿宋" w:hAnsi="仿宋"/>
          <w:sz w:val="28"/>
          <w:szCs w:val="28"/>
        </w:rPr>
        <w:t>提供包含但不限于自然灾害、信息系统故障、设备故障、数据丢失、断电等突发状况的应急保障服务，方案应具体、合理。服务期内中标人接到采购人的报修或应急需求后，应在1小时内做出响应，对于紧急问题，应在30分钟内响应，远程无法解决的需要</w:t>
      </w:r>
      <w:r w:rsidR="00A27288">
        <w:rPr>
          <w:rFonts w:ascii="仿宋" w:eastAsia="仿宋" w:hAnsi="仿宋" w:hint="eastAsia"/>
          <w:sz w:val="28"/>
          <w:szCs w:val="28"/>
        </w:rPr>
        <w:t>4</w:t>
      </w:r>
      <w:r w:rsidRPr="00CF7629">
        <w:rPr>
          <w:rFonts w:ascii="仿宋" w:eastAsia="仿宋" w:hAnsi="仿宋"/>
          <w:sz w:val="28"/>
          <w:szCs w:val="28"/>
        </w:rPr>
        <w:t>个小时内（含）到达现场进行服务，解决服务异常情况。若问题无法在短时间</w:t>
      </w:r>
      <w:r w:rsidRPr="00CF7629">
        <w:rPr>
          <w:rFonts w:ascii="仿宋" w:eastAsia="仿宋" w:hAnsi="仿宋"/>
          <w:sz w:val="28"/>
          <w:szCs w:val="28"/>
        </w:rPr>
        <w:lastRenderedPageBreak/>
        <w:t>内解决，应及时向采购人通报问题处理的进展情况，并提供临时解决方案以保障采购人业务的正常运行。</w:t>
      </w:r>
    </w:p>
    <w:p w:rsidR="00CF7629" w:rsidRPr="00CF7629" w:rsidRDefault="00CF7629" w:rsidP="002F164D">
      <w:pPr>
        <w:rPr>
          <w:rFonts w:ascii="仿宋" w:eastAsia="仿宋" w:hAnsi="仿宋"/>
          <w:sz w:val="28"/>
          <w:szCs w:val="28"/>
        </w:rPr>
      </w:pPr>
    </w:p>
    <w:sectPr w:rsidR="00CF7629" w:rsidRPr="00CF76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DAECD0"/>
    <w:multiLevelType w:val="singleLevel"/>
    <w:tmpl w:val="60DAECD0"/>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80C"/>
    <w:rsid w:val="00133584"/>
    <w:rsid w:val="001676FB"/>
    <w:rsid w:val="00252A67"/>
    <w:rsid w:val="002630BA"/>
    <w:rsid w:val="002A7E6D"/>
    <w:rsid w:val="002C48CE"/>
    <w:rsid w:val="002F164D"/>
    <w:rsid w:val="00301F6B"/>
    <w:rsid w:val="00366358"/>
    <w:rsid w:val="004A4D98"/>
    <w:rsid w:val="004E503C"/>
    <w:rsid w:val="005F59A0"/>
    <w:rsid w:val="00650F59"/>
    <w:rsid w:val="00686EE4"/>
    <w:rsid w:val="006E5208"/>
    <w:rsid w:val="007533BF"/>
    <w:rsid w:val="008A54B4"/>
    <w:rsid w:val="008F2AB5"/>
    <w:rsid w:val="00925EFC"/>
    <w:rsid w:val="009709F4"/>
    <w:rsid w:val="00A27288"/>
    <w:rsid w:val="00A35820"/>
    <w:rsid w:val="00AD03B2"/>
    <w:rsid w:val="00AE29B1"/>
    <w:rsid w:val="00C1201B"/>
    <w:rsid w:val="00CF7629"/>
    <w:rsid w:val="00DA780C"/>
    <w:rsid w:val="00E02B94"/>
    <w:rsid w:val="00E109A4"/>
    <w:rsid w:val="00E20A79"/>
    <w:rsid w:val="00E66934"/>
    <w:rsid w:val="00F15F9A"/>
    <w:rsid w:val="00FD7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6AC66D-D8D5-44F2-9BE7-55B7DB34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30BA"/>
    <w:pPr>
      <w:widowControl w:val="0"/>
      <w:jc w:val="both"/>
    </w:pPr>
  </w:style>
  <w:style w:type="paragraph" w:styleId="1">
    <w:name w:val="heading 1"/>
    <w:basedOn w:val="a"/>
    <w:next w:val="a"/>
    <w:link w:val="10"/>
    <w:qFormat/>
    <w:rsid w:val="00686EE4"/>
    <w:pPr>
      <w:keepNext/>
      <w:keepLines/>
      <w:spacing w:before="340" w:after="330" w:line="576" w:lineRule="auto"/>
      <w:outlineLvl w:val="0"/>
    </w:pPr>
    <w:rPr>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686EE4"/>
    <w:rPr>
      <w:b/>
      <w:kern w:val="44"/>
      <w:sz w:val="44"/>
      <w:szCs w:val="24"/>
    </w:rPr>
  </w:style>
  <w:style w:type="paragraph" w:customStyle="1" w:styleId="null3">
    <w:name w:val="null3"/>
    <w:hidden/>
    <w:qFormat/>
    <w:rsid w:val="00A35820"/>
    <w:rPr>
      <w:rFonts w:hint="eastAsia"/>
      <w:kern w:val="0"/>
      <w:sz w:val="20"/>
      <w:szCs w:val="20"/>
      <w:lang w:eastAsia="zh-Hans"/>
    </w:rPr>
  </w:style>
  <w:style w:type="paragraph" w:styleId="a3">
    <w:name w:val="Body Text"/>
    <w:basedOn w:val="a"/>
    <w:next w:val="a"/>
    <w:link w:val="a4"/>
    <w:uiPriority w:val="1"/>
    <w:qFormat/>
    <w:rsid w:val="001676FB"/>
    <w:pPr>
      <w:adjustRightInd w:val="0"/>
    </w:pPr>
    <w:rPr>
      <w:rFonts w:ascii="楷体_GB2312" w:eastAsia="楷体_GB2312" w:cs="仿宋"/>
      <w:b/>
      <w:szCs w:val="24"/>
    </w:rPr>
  </w:style>
  <w:style w:type="character" w:customStyle="1" w:styleId="a4">
    <w:name w:val="正文文本 字符"/>
    <w:basedOn w:val="a0"/>
    <w:link w:val="a3"/>
    <w:uiPriority w:val="1"/>
    <w:rsid w:val="001676FB"/>
    <w:rPr>
      <w:rFonts w:ascii="楷体_GB2312" w:eastAsia="楷体_GB2312" w:cs="仿宋"/>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540</Words>
  <Characters>3081</Characters>
  <Application>Microsoft Office Word</Application>
  <DocSecurity>0</DocSecurity>
  <Lines>25</Lines>
  <Paragraphs>7</Paragraphs>
  <ScaleCrop>false</ScaleCrop>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沈丽花</dc:creator>
  <cp:keywords/>
  <dc:description/>
  <cp:lastModifiedBy>Administrator</cp:lastModifiedBy>
  <cp:revision>2</cp:revision>
  <dcterms:created xsi:type="dcterms:W3CDTF">2026-01-20T06:57:00Z</dcterms:created>
  <dcterms:modified xsi:type="dcterms:W3CDTF">2026-01-20T06:57:00Z</dcterms:modified>
</cp:coreProperties>
</file>