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37E" w:rsidRPr="004C6157" w:rsidRDefault="00AA5268" w:rsidP="0032229A">
      <w:pPr>
        <w:spacing w:line="276" w:lineRule="auto"/>
        <w:ind w:firstLineChars="0" w:firstLine="0"/>
        <w:jc w:val="center"/>
        <w:outlineLvl w:val="0"/>
        <w:rPr>
          <w:color w:val="000000" w:themeColor="text1"/>
          <w:sz w:val="36"/>
          <w:szCs w:val="36"/>
        </w:rPr>
      </w:pPr>
      <w:r w:rsidRPr="00AA5268">
        <w:rPr>
          <w:rFonts w:hint="eastAsia"/>
          <w:color w:val="000000" w:themeColor="text1"/>
          <w:sz w:val="36"/>
          <w:szCs w:val="36"/>
        </w:rPr>
        <w:t>湛江中心人民医院</w:t>
      </w:r>
      <w:r w:rsidR="00C91065" w:rsidRPr="00C91065">
        <w:rPr>
          <w:rFonts w:hint="eastAsia"/>
          <w:color w:val="000000" w:themeColor="text1"/>
          <w:sz w:val="36"/>
          <w:szCs w:val="36"/>
        </w:rPr>
        <w:t>门诊手术室</w:t>
      </w:r>
      <w:r w:rsidR="00C91065" w:rsidRPr="00C91065">
        <w:rPr>
          <w:rFonts w:hint="eastAsia"/>
          <w:color w:val="000000" w:themeColor="text1"/>
          <w:sz w:val="36"/>
          <w:szCs w:val="36"/>
        </w:rPr>
        <w:t>304</w:t>
      </w:r>
      <w:r w:rsidR="00C91065" w:rsidRPr="00C91065">
        <w:rPr>
          <w:rFonts w:hint="eastAsia"/>
          <w:color w:val="000000" w:themeColor="text1"/>
          <w:sz w:val="36"/>
          <w:szCs w:val="36"/>
        </w:rPr>
        <w:t>房改建为</w:t>
      </w:r>
      <w:bookmarkStart w:id="0" w:name="OLE_LINK16"/>
      <w:bookmarkStart w:id="1" w:name="OLE_LINK15"/>
      <w:r w:rsidR="00C91065" w:rsidRPr="00C91065">
        <w:rPr>
          <w:rFonts w:hint="eastAsia"/>
          <w:color w:val="000000" w:themeColor="text1"/>
          <w:sz w:val="36"/>
          <w:szCs w:val="36"/>
        </w:rPr>
        <w:t>妇科宫腔镜诊疗中心项目</w:t>
      </w:r>
      <w:bookmarkEnd w:id="0"/>
      <w:bookmarkEnd w:id="1"/>
      <w:r w:rsidRPr="00AA5268">
        <w:rPr>
          <w:rFonts w:hint="eastAsia"/>
          <w:color w:val="000000" w:themeColor="text1"/>
          <w:sz w:val="36"/>
          <w:szCs w:val="36"/>
        </w:rPr>
        <w:t>招标需求书</w:t>
      </w:r>
    </w:p>
    <w:p w:rsidR="00EA147F" w:rsidRDefault="00EA147F" w:rsidP="004C6157">
      <w:pPr>
        <w:spacing w:line="276" w:lineRule="auto"/>
        <w:ind w:firstLine="554"/>
        <w:rPr>
          <w:rFonts w:ascii="宋体" w:eastAsia="宋体" w:hAnsi="宋体" w:cs="宋体"/>
          <w:b/>
          <w:bCs/>
          <w:color w:val="000000" w:themeColor="text1"/>
          <w:spacing w:val="-12"/>
          <w:sz w:val="30"/>
          <w:szCs w:val="30"/>
        </w:rPr>
      </w:pPr>
    </w:p>
    <w:p w:rsidR="00C90AB7" w:rsidRPr="004C6157" w:rsidRDefault="0044717D" w:rsidP="004C6157">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一、项目概况</w:t>
      </w:r>
    </w:p>
    <w:p w:rsidR="00C90AB7" w:rsidRPr="00201C6A" w:rsidRDefault="0044717D" w:rsidP="004C6157">
      <w:pPr>
        <w:spacing w:line="276" w:lineRule="auto"/>
        <w:ind w:firstLine="600"/>
        <w:rPr>
          <w:rFonts w:ascii="宋体" w:eastAsia="宋体" w:hAnsi="宋体" w:cs="宋体"/>
          <w:color w:val="000000" w:themeColor="text1"/>
          <w:sz w:val="30"/>
          <w:szCs w:val="30"/>
        </w:rPr>
      </w:pPr>
      <w:r w:rsidRPr="004C6157">
        <w:rPr>
          <w:rFonts w:ascii="宋体" w:eastAsia="宋体" w:hAnsi="宋体" w:cs="宋体" w:hint="eastAsia"/>
          <w:color w:val="000000" w:themeColor="text1"/>
          <w:sz w:val="30"/>
          <w:szCs w:val="30"/>
        </w:rPr>
        <w:t>本工程位于湛江中心人民</w:t>
      </w:r>
      <w:r w:rsidR="00C91065">
        <w:rPr>
          <w:rFonts w:ascii="宋体" w:eastAsia="宋体" w:hAnsi="宋体" w:cs="宋体" w:hint="eastAsia"/>
          <w:color w:val="000000" w:themeColor="text1"/>
          <w:sz w:val="30"/>
          <w:szCs w:val="30"/>
        </w:rPr>
        <w:t>医技楼3层304室。本项目包括手术室的建筑、装饰、暖通、强电、弱电、医气等工程</w:t>
      </w:r>
      <w:r w:rsidR="00AA5268">
        <w:rPr>
          <w:rFonts w:hint="eastAsia"/>
          <w:sz w:val="30"/>
          <w:szCs w:val="30"/>
        </w:rPr>
        <w:t>。</w:t>
      </w:r>
    </w:p>
    <w:p w:rsidR="00C90AB7" w:rsidRPr="004C6157" w:rsidRDefault="0044717D" w:rsidP="004C6157">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二、项目内容</w:t>
      </w:r>
    </w:p>
    <w:p w:rsidR="00B93B82" w:rsidRDefault="00AE76F9" w:rsidP="00AE76F9">
      <w:pPr>
        <w:spacing w:line="276" w:lineRule="auto"/>
        <w:ind w:firstLine="600"/>
        <w:rPr>
          <w:sz w:val="30"/>
          <w:szCs w:val="30"/>
        </w:rPr>
      </w:pPr>
      <w:r w:rsidRPr="00AE76F9">
        <w:rPr>
          <w:rFonts w:ascii="宋体" w:eastAsia="宋体" w:hAnsi="宋体" w:cs="宋体" w:hint="eastAsia"/>
          <w:color w:val="000000" w:themeColor="text1"/>
          <w:sz w:val="30"/>
          <w:szCs w:val="30"/>
        </w:rPr>
        <w:t>2.1</w:t>
      </w:r>
      <w:r w:rsidR="00AA5268" w:rsidRPr="00AA5268">
        <w:rPr>
          <w:sz w:val="30"/>
          <w:szCs w:val="30"/>
        </w:rPr>
        <w:t xml:space="preserve"> </w:t>
      </w:r>
      <w:r w:rsidR="00B93B82">
        <w:rPr>
          <w:rFonts w:hint="eastAsia"/>
          <w:sz w:val="30"/>
          <w:szCs w:val="30"/>
        </w:rPr>
        <w:t>按</w:t>
      </w:r>
      <w:r w:rsidR="00B93B82">
        <w:rPr>
          <w:sz w:val="30"/>
          <w:szCs w:val="30"/>
        </w:rPr>
        <w:t>图纸拆除隔墙门窗等</w:t>
      </w:r>
      <w:r w:rsidR="00B93B82">
        <w:rPr>
          <w:rFonts w:hint="eastAsia"/>
          <w:sz w:val="30"/>
          <w:szCs w:val="30"/>
        </w:rPr>
        <w:t>，</w:t>
      </w:r>
      <w:r w:rsidR="00B93B82">
        <w:rPr>
          <w:sz w:val="30"/>
          <w:szCs w:val="30"/>
        </w:rPr>
        <w:t>安装</w:t>
      </w:r>
      <w:r w:rsidR="00B93B82" w:rsidRPr="00B93B82">
        <w:rPr>
          <w:rFonts w:hint="eastAsia"/>
          <w:sz w:val="30"/>
          <w:szCs w:val="30"/>
        </w:rPr>
        <w:t>玻镁保温彩钢板门</w:t>
      </w:r>
      <w:r w:rsidR="00B93B82">
        <w:rPr>
          <w:rFonts w:hint="eastAsia"/>
          <w:sz w:val="30"/>
          <w:szCs w:val="30"/>
        </w:rPr>
        <w:t>和</w:t>
      </w:r>
      <w:r w:rsidR="00B93B82" w:rsidRPr="00B93B82">
        <w:rPr>
          <w:rFonts w:hint="eastAsia"/>
          <w:sz w:val="30"/>
          <w:szCs w:val="30"/>
        </w:rPr>
        <w:t>电动伸缩门</w:t>
      </w:r>
      <w:r w:rsidR="00B93B82">
        <w:rPr>
          <w:rFonts w:hint="eastAsia"/>
          <w:sz w:val="30"/>
          <w:szCs w:val="30"/>
        </w:rPr>
        <w:t>；</w:t>
      </w:r>
    </w:p>
    <w:p w:rsidR="00656817" w:rsidRDefault="00AE76F9" w:rsidP="00656817">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2.2</w:t>
      </w:r>
      <w:r w:rsidR="00AA5268">
        <w:rPr>
          <w:rFonts w:ascii="宋体" w:eastAsia="宋体" w:hAnsi="宋体" w:cs="宋体" w:hint="eastAsia"/>
          <w:color w:val="000000" w:themeColor="text1"/>
          <w:sz w:val="30"/>
          <w:szCs w:val="30"/>
        </w:rPr>
        <w:t xml:space="preserve"> </w:t>
      </w:r>
      <w:r w:rsidR="00B93B82">
        <w:rPr>
          <w:rFonts w:ascii="宋体" w:eastAsia="宋体" w:hAnsi="宋体" w:cs="宋体" w:hint="eastAsia"/>
          <w:color w:val="000000" w:themeColor="text1"/>
          <w:sz w:val="30"/>
          <w:szCs w:val="30"/>
        </w:rPr>
        <w:t>地面采用2</w:t>
      </w:r>
      <w:r w:rsidR="008E7448">
        <w:rPr>
          <w:rFonts w:ascii="宋体" w:eastAsia="宋体" w:hAnsi="宋体" w:cs="宋体" w:hint="eastAsia"/>
          <w:color w:val="000000" w:themeColor="text1"/>
          <w:sz w:val="30"/>
          <w:szCs w:val="30"/>
        </w:rPr>
        <w:t>mm</w:t>
      </w:r>
      <w:r w:rsidR="00B93B82" w:rsidRPr="00B93B82">
        <w:rPr>
          <w:rFonts w:ascii="宋体" w:eastAsia="宋体" w:hAnsi="宋体" w:cs="宋体" w:hint="eastAsia"/>
          <w:color w:val="000000" w:themeColor="text1"/>
          <w:sz w:val="30"/>
          <w:szCs w:val="30"/>
        </w:rPr>
        <w:t>防静电PVC地胶</w:t>
      </w:r>
      <w:r w:rsidR="00B93B82">
        <w:rPr>
          <w:rFonts w:ascii="宋体" w:eastAsia="宋体" w:hAnsi="宋体" w:cs="宋体" w:hint="eastAsia"/>
          <w:color w:val="000000" w:themeColor="text1"/>
          <w:sz w:val="30"/>
          <w:szCs w:val="30"/>
        </w:rPr>
        <w:t>，隔墙采用</w:t>
      </w:r>
      <w:r w:rsidR="00B93B82" w:rsidRPr="00B93B82">
        <w:rPr>
          <w:rFonts w:ascii="宋体" w:eastAsia="宋体" w:hAnsi="宋体" w:cs="宋体"/>
          <w:color w:val="000000" w:themeColor="text1"/>
          <w:sz w:val="30"/>
          <w:szCs w:val="30"/>
        </w:rPr>
        <w:t>50mm</w:t>
      </w:r>
      <w:r w:rsidR="00B93B82" w:rsidRPr="00B93B82">
        <w:rPr>
          <w:rFonts w:ascii="宋体" w:eastAsia="宋体" w:hAnsi="宋体" w:cs="宋体" w:hint="eastAsia"/>
          <w:color w:val="000000" w:themeColor="text1"/>
          <w:sz w:val="30"/>
          <w:szCs w:val="30"/>
        </w:rPr>
        <w:t>玻镁彩钢板</w:t>
      </w:r>
      <w:r w:rsidR="008E7448">
        <w:rPr>
          <w:rFonts w:ascii="宋体" w:eastAsia="宋体" w:hAnsi="宋体" w:cs="宋体" w:hint="eastAsia"/>
          <w:color w:val="000000" w:themeColor="text1"/>
          <w:sz w:val="30"/>
          <w:szCs w:val="30"/>
        </w:rPr>
        <w:t>，天棚用</w:t>
      </w:r>
      <w:r w:rsidR="008E7448" w:rsidRPr="008E7448">
        <w:rPr>
          <w:rFonts w:ascii="宋体" w:eastAsia="宋体" w:hAnsi="宋体" w:cs="宋体" w:hint="eastAsia"/>
          <w:color w:val="000000" w:themeColor="text1"/>
          <w:sz w:val="30"/>
          <w:szCs w:val="30"/>
        </w:rPr>
        <w:t>50mm玻镁彩钢板</w:t>
      </w:r>
      <w:r w:rsidRPr="00AE76F9">
        <w:rPr>
          <w:rFonts w:ascii="宋体" w:eastAsia="宋体" w:hAnsi="宋体" w:cs="宋体" w:hint="eastAsia"/>
          <w:color w:val="000000" w:themeColor="text1"/>
          <w:sz w:val="30"/>
          <w:szCs w:val="30"/>
        </w:rPr>
        <w:t>；</w:t>
      </w:r>
    </w:p>
    <w:p w:rsidR="008E7448" w:rsidRPr="00AE76F9" w:rsidRDefault="008E7448" w:rsidP="00AE76F9">
      <w:pPr>
        <w:spacing w:line="276" w:lineRule="auto"/>
        <w:ind w:firstLine="600"/>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2.3</w:t>
      </w:r>
      <w:r w:rsidR="00373FAD">
        <w:rPr>
          <w:rFonts w:ascii="宋体" w:eastAsia="宋体" w:hAnsi="宋体" w:cs="宋体" w:hint="eastAsia"/>
          <w:color w:val="000000" w:themeColor="text1"/>
          <w:sz w:val="30"/>
          <w:szCs w:val="30"/>
        </w:rPr>
        <w:t>相关的电气、暖通、医疗气体工程等；</w:t>
      </w:r>
    </w:p>
    <w:p w:rsidR="00AE76F9" w:rsidRP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w:t>
      </w:r>
      <w:r w:rsidR="00736204">
        <w:rPr>
          <w:rFonts w:ascii="宋体" w:eastAsia="宋体" w:hAnsi="宋体" w:cs="宋体" w:hint="eastAsia"/>
          <w:color w:val="000000" w:themeColor="text1"/>
          <w:sz w:val="30"/>
          <w:szCs w:val="30"/>
        </w:rPr>
        <w:t>4</w:t>
      </w:r>
      <w:r w:rsidRPr="00AE76F9">
        <w:rPr>
          <w:rFonts w:ascii="宋体" w:eastAsia="宋体" w:hAnsi="宋体" w:cs="宋体" w:hint="eastAsia"/>
          <w:color w:val="000000" w:themeColor="text1"/>
          <w:sz w:val="30"/>
          <w:szCs w:val="30"/>
        </w:rPr>
        <w:t>施工产生的建筑垃圾清理、外运等；</w:t>
      </w:r>
    </w:p>
    <w:p w:rsid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w:t>
      </w:r>
      <w:r w:rsidR="00736204">
        <w:rPr>
          <w:rFonts w:ascii="宋体" w:eastAsia="宋体" w:hAnsi="宋体" w:cs="宋体" w:hint="eastAsia"/>
          <w:color w:val="000000" w:themeColor="text1"/>
          <w:sz w:val="30"/>
          <w:szCs w:val="30"/>
        </w:rPr>
        <w:t>5</w:t>
      </w:r>
      <w:r w:rsidRPr="00AE76F9">
        <w:rPr>
          <w:rFonts w:ascii="宋体" w:eastAsia="宋体" w:hAnsi="宋体" w:cs="宋体" w:hint="eastAsia"/>
          <w:color w:val="000000" w:themeColor="text1"/>
          <w:sz w:val="30"/>
          <w:szCs w:val="30"/>
        </w:rPr>
        <w:t>包括但不限于为完成整个项目的未详尽工程</w:t>
      </w:r>
      <w:r w:rsidR="00201C6A">
        <w:rPr>
          <w:rFonts w:ascii="宋体" w:eastAsia="宋体" w:hAnsi="宋体" w:cs="宋体" w:hint="eastAsia"/>
          <w:color w:val="000000" w:themeColor="text1"/>
          <w:sz w:val="30"/>
          <w:szCs w:val="30"/>
        </w:rPr>
        <w:t>；</w:t>
      </w:r>
    </w:p>
    <w:p w:rsidR="00C90AB7" w:rsidRPr="004C6157" w:rsidRDefault="0044717D" w:rsidP="004C6157">
      <w:pPr>
        <w:spacing w:line="276" w:lineRule="auto"/>
        <w:ind w:firstLine="552"/>
        <w:rPr>
          <w:rStyle w:val="p12"/>
          <w:rFonts w:asciiTheme="minorEastAsia" w:hAnsiTheme="minorEastAsia" w:cstheme="minorEastAsia"/>
          <w:b/>
          <w:bCs/>
          <w:color w:val="000000" w:themeColor="text1"/>
          <w:sz w:val="30"/>
          <w:szCs w:val="30"/>
        </w:rPr>
      </w:pPr>
      <w:r w:rsidRPr="004C6157">
        <w:rPr>
          <w:rFonts w:asciiTheme="minorEastAsia" w:hAnsiTheme="minorEastAsia" w:cstheme="minorEastAsia" w:hint="eastAsia"/>
          <w:color w:val="000000" w:themeColor="text1"/>
          <w:spacing w:val="-12"/>
          <w:sz w:val="30"/>
          <w:szCs w:val="30"/>
        </w:rPr>
        <w:t>三、</w:t>
      </w:r>
      <w:r w:rsidRPr="004C6157">
        <w:rPr>
          <w:rStyle w:val="p12"/>
          <w:rFonts w:asciiTheme="minorEastAsia" w:hAnsiTheme="minorEastAsia" w:cstheme="minorEastAsia" w:hint="eastAsia"/>
          <w:b/>
          <w:bCs/>
          <w:color w:val="000000" w:themeColor="text1"/>
          <w:sz w:val="30"/>
          <w:szCs w:val="30"/>
        </w:rPr>
        <w:t>总体技术需求</w:t>
      </w:r>
    </w:p>
    <w:p w:rsidR="00C90AB7" w:rsidRPr="004C6157" w:rsidRDefault="0044717D" w:rsidP="001B4138">
      <w:pPr>
        <w:spacing w:line="276" w:lineRule="auto"/>
        <w:ind w:firstLine="600"/>
        <w:rPr>
          <w:sz w:val="30"/>
          <w:szCs w:val="30"/>
        </w:rPr>
      </w:pPr>
      <w:r w:rsidRPr="004C6157">
        <w:rPr>
          <w:rFonts w:hint="eastAsia"/>
          <w:sz w:val="30"/>
          <w:szCs w:val="30"/>
        </w:rPr>
        <w:t>3.1</w:t>
      </w:r>
      <w:r w:rsidRPr="004C6157">
        <w:rPr>
          <w:rFonts w:hint="eastAsia"/>
          <w:sz w:val="30"/>
          <w:szCs w:val="30"/>
        </w:rPr>
        <w:t>响应供应商需提供投标材料品牌、型号、技术参数及产品合格证书等证明文件。</w:t>
      </w:r>
    </w:p>
    <w:p w:rsidR="00C90AB7" w:rsidRPr="004C6157" w:rsidRDefault="0044717D" w:rsidP="001B4138">
      <w:pPr>
        <w:spacing w:line="276" w:lineRule="auto"/>
        <w:ind w:firstLine="600"/>
        <w:rPr>
          <w:sz w:val="30"/>
          <w:szCs w:val="30"/>
        </w:rPr>
      </w:pPr>
      <w:r w:rsidRPr="004C6157">
        <w:rPr>
          <w:rFonts w:hint="eastAsia"/>
          <w:sz w:val="30"/>
          <w:szCs w:val="30"/>
        </w:rPr>
        <w:t>3.2</w:t>
      </w:r>
      <w:r w:rsidRPr="004C6157">
        <w:rPr>
          <w:rFonts w:hint="eastAsia"/>
          <w:sz w:val="30"/>
          <w:szCs w:val="30"/>
        </w:rPr>
        <w:t>工程的材料、辅料及施工应符合国家、省有关建筑工程质量及环保标准。</w:t>
      </w:r>
    </w:p>
    <w:p w:rsidR="00C90AB7" w:rsidRDefault="0044717D" w:rsidP="001B4138">
      <w:pPr>
        <w:spacing w:line="276" w:lineRule="auto"/>
        <w:ind w:firstLine="600"/>
        <w:rPr>
          <w:sz w:val="30"/>
          <w:szCs w:val="30"/>
        </w:rPr>
      </w:pPr>
      <w:r w:rsidRPr="004C6157">
        <w:rPr>
          <w:rFonts w:hint="eastAsia"/>
          <w:sz w:val="30"/>
          <w:szCs w:val="30"/>
        </w:rPr>
        <w:t>3.3</w:t>
      </w:r>
      <w:r w:rsidRPr="004C6157">
        <w:rPr>
          <w:rFonts w:hint="eastAsia"/>
          <w:sz w:val="30"/>
          <w:szCs w:val="30"/>
        </w:rPr>
        <w:t>本工程达到合格验收标准。</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四、技术质量要求</w:t>
      </w:r>
    </w:p>
    <w:p w:rsidR="00C90AB7" w:rsidRPr="004C6157" w:rsidRDefault="0044717D" w:rsidP="004C6157">
      <w:pPr>
        <w:spacing w:line="276" w:lineRule="auto"/>
        <w:ind w:firstLine="600"/>
        <w:rPr>
          <w:sz w:val="30"/>
          <w:szCs w:val="30"/>
        </w:rPr>
      </w:pPr>
      <w:r w:rsidRPr="004C6157">
        <w:rPr>
          <w:rFonts w:hint="eastAsia"/>
          <w:sz w:val="30"/>
          <w:szCs w:val="30"/>
        </w:rPr>
        <w:t>4.1</w:t>
      </w:r>
      <w:r w:rsidRPr="004C6157">
        <w:rPr>
          <w:rFonts w:hint="eastAsia"/>
          <w:sz w:val="30"/>
          <w:szCs w:val="30"/>
        </w:rPr>
        <w:t>成交供应商应按国家及地方有关标准及相关技术规范进行施</w:t>
      </w:r>
      <w:r w:rsidRPr="004C6157">
        <w:rPr>
          <w:rFonts w:hint="eastAsia"/>
          <w:sz w:val="30"/>
          <w:szCs w:val="30"/>
        </w:rPr>
        <w:lastRenderedPageBreak/>
        <w:t>工，具体技术规范见招标文件项目需求书第三项“规范标准”，并保证承包范围内的工程质量达到上述标准及规范规定的工程质量合格标准。因成交供应商原因工期延误每推迟一天向采购人缴纳合同价款的</w:t>
      </w:r>
      <w:r w:rsidR="00294C54" w:rsidRPr="004C6157">
        <w:rPr>
          <w:rFonts w:hint="eastAsia"/>
          <w:sz w:val="30"/>
          <w:szCs w:val="30"/>
        </w:rPr>
        <w:t>1</w:t>
      </w:r>
      <w:r w:rsidR="005D60D0" w:rsidRPr="004C6157">
        <w:rPr>
          <w:rFonts w:hint="eastAsia"/>
          <w:sz w:val="30"/>
          <w:szCs w:val="30"/>
        </w:rPr>
        <w:t>‰作为违约金，最多缴纳合同价款的</w:t>
      </w:r>
      <w:r w:rsidR="005D60D0" w:rsidRPr="004C6157">
        <w:rPr>
          <w:rFonts w:hint="eastAsia"/>
          <w:sz w:val="30"/>
          <w:szCs w:val="30"/>
        </w:rPr>
        <w:t>10%</w:t>
      </w:r>
      <w:r w:rsidR="005D60D0" w:rsidRPr="004C6157">
        <w:rPr>
          <w:rFonts w:hint="eastAsia"/>
          <w:sz w:val="30"/>
          <w:szCs w:val="30"/>
        </w:rPr>
        <w:t>作为违约金。</w:t>
      </w:r>
    </w:p>
    <w:p w:rsidR="00C90AB7" w:rsidRPr="004C6157" w:rsidRDefault="0044717D" w:rsidP="004C6157">
      <w:pPr>
        <w:spacing w:line="276" w:lineRule="auto"/>
        <w:ind w:firstLine="600"/>
        <w:rPr>
          <w:sz w:val="30"/>
          <w:szCs w:val="30"/>
        </w:rPr>
      </w:pPr>
      <w:r w:rsidRPr="004C6157">
        <w:rPr>
          <w:rFonts w:hint="eastAsia"/>
          <w:sz w:val="30"/>
          <w:szCs w:val="30"/>
        </w:rPr>
        <w:t>4.2</w:t>
      </w:r>
      <w:r w:rsidRPr="004C6157">
        <w:rPr>
          <w:rFonts w:hint="eastAsia"/>
          <w:sz w:val="30"/>
          <w:szCs w:val="30"/>
        </w:rPr>
        <w:t>工程质量不合格</w:t>
      </w:r>
      <w:r w:rsidR="00A21B23">
        <w:rPr>
          <w:rFonts w:hint="eastAsia"/>
          <w:sz w:val="30"/>
          <w:szCs w:val="30"/>
        </w:rPr>
        <w:t>的</w:t>
      </w:r>
      <w:r w:rsidRPr="004C6157">
        <w:rPr>
          <w:rFonts w:hint="eastAsia"/>
          <w:sz w:val="30"/>
          <w:szCs w:val="30"/>
        </w:rPr>
        <w:t>或施工程序不按施工规范的，采购人有权要求成交供应商停工和返工，因停工和返工造成的一切损失由成交供应商自行承担，工期不予顺延。工程质量合格，但达不到投标时承诺的质量等级，成交供应商必须向采购人赔偿损失并交纳合同金额</w:t>
      </w:r>
      <w:r w:rsidR="005D60D0" w:rsidRPr="004C6157">
        <w:rPr>
          <w:rFonts w:hint="eastAsia"/>
          <w:sz w:val="30"/>
          <w:szCs w:val="30"/>
        </w:rPr>
        <w:t>3</w:t>
      </w:r>
      <w:r w:rsidRPr="004C6157">
        <w:rPr>
          <w:rFonts w:hint="eastAsia"/>
          <w:sz w:val="30"/>
          <w:szCs w:val="30"/>
        </w:rPr>
        <w:t>%</w:t>
      </w:r>
      <w:r w:rsidRPr="004C6157">
        <w:rPr>
          <w:rFonts w:hint="eastAsia"/>
          <w:sz w:val="30"/>
          <w:szCs w:val="30"/>
        </w:rPr>
        <w:t>元违约金。</w:t>
      </w:r>
    </w:p>
    <w:p w:rsidR="00C90AB7" w:rsidRPr="004C6157" w:rsidRDefault="0044717D" w:rsidP="004C6157">
      <w:pPr>
        <w:spacing w:line="276" w:lineRule="auto"/>
        <w:ind w:firstLine="600"/>
        <w:rPr>
          <w:rStyle w:val="p12"/>
          <w:rFonts w:ascii="宋体" w:hAnsi="宋体"/>
          <w:color w:val="000000" w:themeColor="text1"/>
          <w:kern w:val="0"/>
          <w:sz w:val="30"/>
          <w:szCs w:val="30"/>
        </w:rPr>
      </w:pPr>
      <w:r w:rsidRPr="004C6157">
        <w:rPr>
          <w:rFonts w:hint="eastAsia"/>
          <w:sz w:val="30"/>
          <w:szCs w:val="30"/>
        </w:rPr>
        <w:t>4.3</w:t>
      </w:r>
      <w:r w:rsidRPr="004C6157">
        <w:rPr>
          <w:rFonts w:hint="eastAsia"/>
          <w:sz w:val="30"/>
          <w:szCs w:val="30"/>
        </w:rPr>
        <w:t>本招标工程的保修期按照国家现行建筑工程保修有关规定的保修期限实行。保修期自竣工验收合格之日起计，在保修期内成交供应商需承担因施工质量问题而造成的返修，其费用由成交供应商负责。在工程保修期内，成交供应商在接到采购人提出要求返修的通知</w:t>
      </w:r>
      <w:r w:rsidRPr="004C6157">
        <w:rPr>
          <w:rFonts w:hint="eastAsia"/>
          <w:sz w:val="30"/>
          <w:szCs w:val="30"/>
        </w:rPr>
        <w:t>24</w:t>
      </w:r>
      <w:r w:rsidRPr="004C6157">
        <w:rPr>
          <w:rFonts w:hint="eastAsia"/>
          <w:sz w:val="30"/>
          <w:szCs w:val="30"/>
        </w:rPr>
        <w:t>小时内应派人根据采购人要求，按有关规范、标准进行返修，若非成交供应商原因造成返修的，返修费用由采购人承担。若在规定时间内成交供应商违约，不派员按采购人要求进行返修的，采购人可自行派人维修。若成交供应商经过两次返修仍不能解决同一质量问题，采购人可自行派人维修。若因成交供应商施工质量原因造成返修的，采购人自行派人维修，返修费用由质保金中扣除，若返修费用超出质保金时，采购人将按有关程序向成交供应商追讨。采购人因违约而委托他人对工程进行的维修不解除成交供应商对本工程的保修责任。</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五、招标控制价与承包方式</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lastRenderedPageBreak/>
        <w:t>5.1</w:t>
      </w:r>
      <w:r w:rsidR="0044717D" w:rsidRPr="004C6157">
        <w:rPr>
          <w:rFonts w:ascii="宋体" w:hAnsi="宋体" w:hint="eastAsia"/>
          <w:color w:val="000000" w:themeColor="text1"/>
          <w:kern w:val="0"/>
          <w:sz w:val="30"/>
          <w:szCs w:val="30"/>
        </w:rPr>
        <w:t>本项目最高限价为</w:t>
      </w:r>
      <w:r w:rsidR="00661C07">
        <w:rPr>
          <w:rFonts w:ascii="宋体" w:hAnsi="宋体" w:hint="eastAsia"/>
          <w:color w:val="000000" w:themeColor="text1"/>
          <w:kern w:val="0"/>
          <w:sz w:val="30"/>
          <w:szCs w:val="30"/>
        </w:rPr>
        <w:t>253,103.06</w:t>
      </w:r>
      <w:r w:rsidR="0044717D" w:rsidRPr="004C6157">
        <w:rPr>
          <w:rFonts w:ascii="宋体" w:hAnsi="宋体" w:hint="eastAsia"/>
          <w:color w:val="000000" w:themeColor="text1"/>
          <w:kern w:val="0"/>
          <w:sz w:val="30"/>
          <w:szCs w:val="30"/>
        </w:rPr>
        <w:t>元。本项目为固定</w:t>
      </w:r>
      <w:r w:rsidR="00064D9D">
        <w:rPr>
          <w:rFonts w:ascii="宋体" w:hAnsi="宋体" w:hint="eastAsia"/>
          <w:color w:val="000000" w:themeColor="text1"/>
          <w:kern w:val="0"/>
          <w:sz w:val="30"/>
          <w:szCs w:val="30"/>
        </w:rPr>
        <w:t>单</w:t>
      </w:r>
      <w:r w:rsidR="0044717D" w:rsidRPr="004C6157">
        <w:rPr>
          <w:rFonts w:ascii="宋体" w:hAnsi="宋体" w:hint="eastAsia"/>
          <w:color w:val="000000" w:themeColor="text1"/>
          <w:kern w:val="0"/>
          <w:sz w:val="30"/>
          <w:szCs w:val="30"/>
        </w:rPr>
        <w:t>价合同，已包含</w:t>
      </w:r>
      <w:r w:rsidR="00201C6A">
        <w:rPr>
          <w:rFonts w:ascii="宋体" w:hAnsi="宋体" w:hint="eastAsia"/>
          <w:color w:val="000000" w:themeColor="text1"/>
          <w:kern w:val="0"/>
          <w:sz w:val="30"/>
          <w:szCs w:val="30"/>
        </w:rPr>
        <w:t>设计费和</w:t>
      </w:r>
      <w:r w:rsidR="0044717D" w:rsidRPr="004C6157">
        <w:rPr>
          <w:rFonts w:ascii="宋体" w:hAnsi="宋体" w:hint="eastAsia"/>
          <w:color w:val="000000" w:themeColor="text1"/>
          <w:kern w:val="0"/>
          <w:sz w:val="30"/>
          <w:szCs w:val="30"/>
        </w:rPr>
        <w:t>全部为完成施工产生的各项费用、后续不因政策、人工材料市场价格变化调整费用。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5.2</w:t>
      </w:r>
      <w:r w:rsidR="0044717D" w:rsidRPr="004C6157">
        <w:rPr>
          <w:rFonts w:ascii="宋体" w:hAnsi="宋体" w:hint="eastAsia"/>
          <w:color w:val="000000" w:themeColor="text1"/>
          <w:kern w:val="0"/>
          <w:sz w:val="30"/>
          <w:szCs w:val="30"/>
        </w:rPr>
        <w:t>磋商供应商应按工程量清单中列出的工程项目填报综合单价和合价。工程量清单计价格式中列明的所有需要填报的单价和合价，磋商供应商均应填报，未填报的单价和合价，视为此项费用已包含在工程量清单的其他单价或合价中，任何与此有关的工程价款，采购人将不予支付。</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5.3</w:t>
      </w:r>
      <w:r w:rsidR="0044717D" w:rsidRPr="004C6157">
        <w:rPr>
          <w:rFonts w:ascii="宋体" w:hAnsi="宋体" w:hint="eastAsia"/>
          <w:color w:val="000000" w:themeColor="text1"/>
          <w:kern w:val="0"/>
          <w:sz w:val="30"/>
          <w:szCs w:val="30"/>
        </w:rPr>
        <w:t>安全防护、文明施工措施费项目在磋商报价时必须按采购控制价中的金额报价，不得改变金额，否则作废标处理。</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5.4</w:t>
      </w:r>
      <w:r w:rsidR="0044717D" w:rsidRPr="004C6157">
        <w:rPr>
          <w:rFonts w:ascii="宋体" w:hAnsi="宋体" w:hint="eastAsia"/>
          <w:color w:val="000000" w:themeColor="text1"/>
          <w:kern w:val="0"/>
          <w:sz w:val="30"/>
          <w:szCs w:val="30"/>
        </w:rPr>
        <w:t>除非合同中另有规定，磋商总价应包括施工设备、劳务、管理、材料、养护、保险、利润、税金、政策性文件规定及合同包含的所有风险、责任等各项应有的费用。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5.5</w:t>
      </w:r>
      <w:r w:rsidR="0044717D" w:rsidRPr="004C6157">
        <w:rPr>
          <w:rFonts w:ascii="宋体" w:hAnsi="宋体" w:hint="eastAsia"/>
          <w:color w:val="000000" w:themeColor="text1"/>
          <w:kern w:val="0"/>
          <w:sz w:val="30"/>
          <w:szCs w:val="30"/>
        </w:rPr>
        <w:t>磋商总价为供应商的磋商文件中提出的各项支付金额的总和。</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5.6</w:t>
      </w:r>
      <w:r w:rsidR="0044717D" w:rsidRPr="004C6157">
        <w:rPr>
          <w:rFonts w:ascii="宋体" w:hAnsi="宋体" w:hint="eastAsia"/>
          <w:color w:val="000000" w:themeColor="text1"/>
          <w:kern w:val="0"/>
          <w:sz w:val="30"/>
          <w:szCs w:val="30"/>
        </w:rPr>
        <w:t>磋商文件所提供的工程量清单列明的数量，是磋商文件的组成部分，供应商不得自行修改工程量清单的项目和数量，报价不得超出预算价格，超出预算价格其投标视为无效。</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5.7</w:t>
      </w:r>
      <w:r w:rsidR="0044717D" w:rsidRPr="004C6157">
        <w:rPr>
          <w:rFonts w:ascii="宋体" w:hAnsi="宋体" w:hint="eastAsia"/>
          <w:color w:val="000000" w:themeColor="text1"/>
          <w:kern w:val="0"/>
          <w:sz w:val="30"/>
          <w:szCs w:val="30"/>
        </w:rPr>
        <w:t>磋商报价应以采购人提供的资料和说明、工程量清单、设计文件所涉及的规范、标准以及磋商文件为依据编制。</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5.8</w:t>
      </w:r>
      <w:r w:rsidR="0044717D" w:rsidRPr="004C6157">
        <w:rPr>
          <w:rFonts w:ascii="宋体" w:hAnsi="宋体" w:hint="eastAsia"/>
          <w:color w:val="000000" w:themeColor="text1"/>
          <w:kern w:val="0"/>
          <w:sz w:val="30"/>
          <w:szCs w:val="30"/>
        </w:rPr>
        <w:t>报价应结合磋商供应商编制的施工组织设计。</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六、工期及保修期</w:t>
      </w:r>
    </w:p>
    <w:p w:rsidR="00C90AB7" w:rsidRPr="004C6157" w:rsidRDefault="0044717D" w:rsidP="004C6157">
      <w:pPr>
        <w:spacing w:line="276" w:lineRule="auto"/>
        <w:ind w:firstLine="600"/>
        <w:rPr>
          <w:sz w:val="30"/>
          <w:szCs w:val="30"/>
        </w:rPr>
      </w:pPr>
      <w:r w:rsidRPr="004C6157">
        <w:rPr>
          <w:rFonts w:hint="eastAsia"/>
          <w:sz w:val="30"/>
          <w:szCs w:val="30"/>
        </w:rPr>
        <w:t>6.1</w:t>
      </w:r>
      <w:r w:rsidRPr="004C6157">
        <w:rPr>
          <w:rFonts w:hint="eastAsia"/>
          <w:sz w:val="30"/>
          <w:szCs w:val="30"/>
        </w:rPr>
        <w:t>完成本招标工程全部工作内容的招标工期为</w:t>
      </w:r>
      <w:r w:rsidR="00837E49">
        <w:rPr>
          <w:rFonts w:hint="eastAsia"/>
          <w:sz w:val="30"/>
          <w:szCs w:val="30"/>
        </w:rPr>
        <w:t>60</w:t>
      </w:r>
      <w:r w:rsidRPr="004C6157">
        <w:rPr>
          <w:rFonts w:hint="eastAsia"/>
          <w:sz w:val="30"/>
          <w:szCs w:val="30"/>
        </w:rPr>
        <w:t>个日历天</w:t>
      </w:r>
      <w:r w:rsidR="00D41A47" w:rsidRPr="004C6157">
        <w:rPr>
          <w:rFonts w:hint="eastAsia"/>
          <w:sz w:val="30"/>
          <w:szCs w:val="30"/>
        </w:rPr>
        <w:t>。</w:t>
      </w:r>
      <w:r w:rsidRPr="004C6157">
        <w:rPr>
          <w:rFonts w:hint="eastAsia"/>
          <w:sz w:val="30"/>
          <w:szCs w:val="30"/>
        </w:rPr>
        <w:t>（因</w:t>
      </w:r>
      <w:r w:rsidRPr="004C6157">
        <w:rPr>
          <w:rFonts w:hint="eastAsia"/>
          <w:sz w:val="30"/>
          <w:szCs w:val="30"/>
        </w:rPr>
        <w:lastRenderedPageBreak/>
        <w:t>采购人及不可抗力原因造成的工期延误除外）开工日期由开工令中指定的日期算起，以工程竣工验收通过、供应商送交建设工程竣工验收报告的日期作为实际竣工日。</w:t>
      </w:r>
    </w:p>
    <w:p w:rsidR="00C90AB7" w:rsidRPr="004C6157" w:rsidRDefault="0044717D" w:rsidP="004C6157">
      <w:pPr>
        <w:spacing w:line="276" w:lineRule="auto"/>
        <w:ind w:firstLine="600"/>
        <w:rPr>
          <w:sz w:val="30"/>
          <w:szCs w:val="30"/>
        </w:rPr>
      </w:pPr>
      <w:r w:rsidRPr="004C6157">
        <w:rPr>
          <w:rFonts w:hint="eastAsia"/>
          <w:sz w:val="30"/>
          <w:szCs w:val="30"/>
        </w:rPr>
        <w:t>6.2</w:t>
      </w:r>
      <w:r w:rsidRPr="004C6157">
        <w:rPr>
          <w:rFonts w:hint="eastAsia"/>
          <w:sz w:val="30"/>
          <w:szCs w:val="30"/>
        </w:rPr>
        <w:t>采购人欢迎各供应商根据企业自身实际能力，在施工组织和施工方法合理、可行的前提下，对本招标工程的工期进行优化，提出相应缩短工期的方案，编制成投标文件。</w:t>
      </w:r>
    </w:p>
    <w:p w:rsidR="00C90AB7" w:rsidRPr="004C6157" w:rsidRDefault="0044717D" w:rsidP="004C6157">
      <w:pPr>
        <w:spacing w:line="276" w:lineRule="auto"/>
        <w:ind w:firstLine="600"/>
        <w:rPr>
          <w:sz w:val="30"/>
          <w:szCs w:val="30"/>
        </w:rPr>
      </w:pPr>
      <w:r w:rsidRPr="004C6157">
        <w:rPr>
          <w:rFonts w:hint="eastAsia"/>
          <w:sz w:val="30"/>
          <w:szCs w:val="30"/>
        </w:rPr>
        <w:t>6.3</w:t>
      </w:r>
      <w:r w:rsidRPr="004C6157">
        <w:rPr>
          <w:rFonts w:hint="eastAsia"/>
          <w:sz w:val="30"/>
          <w:szCs w:val="30"/>
        </w:rPr>
        <w:t>因采购人及不可抗力的原因造成的工期延误，在得到采购人的认可后，工期相应顺延，双方办理同意顺延工期手续。</w:t>
      </w:r>
    </w:p>
    <w:p w:rsidR="00C90AB7" w:rsidRPr="004C6157" w:rsidRDefault="0044717D" w:rsidP="004C6157">
      <w:pPr>
        <w:spacing w:line="276" w:lineRule="auto"/>
        <w:ind w:firstLine="600"/>
        <w:rPr>
          <w:rStyle w:val="p12"/>
          <w:rFonts w:ascii="宋体" w:hAnsi="宋体"/>
          <w:color w:val="000000" w:themeColor="text1"/>
          <w:kern w:val="0"/>
          <w:sz w:val="30"/>
          <w:szCs w:val="30"/>
        </w:rPr>
      </w:pPr>
      <w:r w:rsidRPr="004C6157">
        <w:rPr>
          <w:rFonts w:hint="eastAsia"/>
          <w:sz w:val="30"/>
          <w:szCs w:val="30"/>
        </w:rPr>
        <w:t>6.4</w:t>
      </w:r>
      <w:r w:rsidRPr="004C6157">
        <w:rPr>
          <w:rFonts w:hint="eastAsia"/>
          <w:sz w:val="30"/>
          <w:szCs w:val="30"/>
        </w:rPr>
        <w:t>保修期：按照国家现行建筑工程保修有关规定的保修期限实行。</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七、付款方式</w:t>
      </w:r>
    </w:p>
    <w:p w:rsidR="00C90AB7" w:rsidRPr="004C6157" w:rsidRDefault="0044717D" w:rsidP="004C6157">
      <w:pPr>
        <w:spacing w:line="276" w:lineRule="auto"/>
        <w:ind w:firstLine="600"/>
        <w:rPr>
          <w:sz w:val="30"/>
          <w:szCs w:val="30"/>
        </w:rPr>
      </w:pPr>
      <w:r w:rsidRPr="004C6157">
        <w:rPr>
          <w:rFonts w:hint="eastAsia"/>
          <w:sz w:val="30"/>
          <w:szCs w:val="30"/>
        </w:rPr>
        <w:t>合同款项按下列步骤分期支付：</w:t>
      </w:r>
    </w:p>
    <w:p w:rsidR="00DB39E1" w:rsidRPr="004C6157" w:rsidRDefault="00DB39E1" w:rsidP="004C6157">
      <w:pPr>
        <w:spacing w:line="276" w:lineRule="auto"/>
        <w:ind w:firstLine="600"/>
        <w:rPr>
          <w:rFonts w:ascii="宋体"/>
          <w:sz w:val="30"/>
          <w:szCs w:val="30"/>
        </w:rPr>
      </w:pPr>
      <w:r w:rsidRPr="004C6157">
        <w:rPr>
          <w:rFonts w:ascii="宋体" w:hint="eastAsia"/>
          <w:sz w:val="30"/>
          <w:szCs w:val="30"/>
        </w:rPr>
        <w:t>7.1自双方签订合同后，采购人向供应商支付合同款</w:t>
      </w:r>
      <w:r w:rsidR="00B35081">
        <w:rPr>
          <w:rFonts w:ascii="宋体" w:hint="eastAsia"/>
          <w:sz w:val="30"/>
          <w:szCs w:val="30"/>
        </w:rPr>
        <w:t>2</w:t>
      </w:r>
      <w:r w:rsidRPr="004C6157">
        <w:rPr>
          <w:rFonts w:ascii="宋体" w:hint="eastAsia"/>
          <w:sz w:val="30"/>
          <w:szCs w:val="30"/>
        </w:rPr>
        <w:t>0%预付款；</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2</w:t>
      </w:r>
      <w:r w:rsidR="00707F26">
        <w:rPr>
          <w:rFonts w:ascii="宋体" w:hint="eastAsia"/>
          <w:sz w:val="30"/>
          <w:szCs w:val="30"/>
        </w:rPr>
        <w:t>进度款：完成本工程量60%后，支付至合同总价的50%，竣工验收合格后支付至合同总价的85%。</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3</w:t>
      </w:r>
      <w:r w:rsidRPr="004C6157">
        <w:rPr>
          <w:rFonts w:ascii="宋体" w:hint="eastAsia"/>
          <w:sz w:val="30"/>
          <w:szCs w:val="30"/>
        </w:rPr>
        <w:t>采购人在收到成交供应商送交结算资料后，可委托政策规定的结算部门进行审核确定。审核时限按财政部、建设部财建【2004】369号文第十四条第三款的规定。</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4</w:t>
      </w:r>
      <w:r w:rsidRPr="004C6157">
        <w:rPr>
          <w:rFonts w:ascii="宋体" w:hint="eastAsia"/>
          <w:sz w:val="30"/>
          <w:szCs w:val="30"/>
        </w:rPr>
        <w:t xml:space="preserve">工程结算后，水电费按结算金额0.6%扣除，支付至结算金额的97%，余下3%为质保金。采购人在工程质量保修期满后将剩余质保金（无息）返还成交供应商。 </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t>八、结算方式</w:t>
      </w:r>
    </w:p>
    <w:p w:rsidR="00C90AB7" w:rsidRPr="00064D9D" w:rsidRDefault="0044717D" w:rsidP="00064D9D">
      <w:pPr>
        <w:spacing w:line="276" w:lineRule="auto"/>
        <w:ind w:firstLine="600"/>
        <w:rPr>
          <w:rFonts w:ascii="宋体"/>
          <w:sz w:val="30"/>
          <w:szCs w:val="30"/>
        </w:rPr>
      </w:pPr>
      <w:r w:rsidRPr="00064D9D">
        <w:rPr>
          <w:rFonts w:ascii="宋体" w:hint="eastAsia"/>
          <w:sz w:val="30"/>
          <w:szCs w:val="30"/>
        </w:rPr>
        <w:lastRenderedPageBreak/>
        <w:t>8.1</w:t>
      </w:r>
      <w:r w:rsidR="00064D9D" w:rsidRPr="00064D9D">
        <w:rPr>
          <w:rFonts w:ascii="宋体" w:hint="eastAsia"/>
          <w:sz w:val="30"/>
          <w:szCs w:val="30"/>
        </w:rPr>
        <w:t>本工程以固定单价进行结算，如产生设计变更或签证，结算则按实计算。</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t>九、投标单位资质要求</w:t>
      </w:r>
    </w:p>
    <w:p w:rsidR="00C90AB7" w:rsidRPr="004C6157" w:rsidRDefault="0044717D" w:rsidP="004C6157">
      <w:pPr>
        <w:spacing w:line="276" w:lineRule="auto"/>
        <w:ind w:firstLine="600"/>
        <w:rPr>
          <w:sz w:val="30"/>
          <w:szCs w:val="30"/>
        </w:rPr>
      </w:pPr>
      <w:r w:rsidRPr="004C6157">
        <w:rPr>
          <w:rFonts w:hint="eastAsia"/>
          <w:sz w:val="30"/>
          <w:szCs w:val="30"/>
        </w:rPr>
        <w:t>9.1</w:t>
      </w:r>
      <w:r w:rsidRPr="004C6157">
        <w:rPr>
          <w:rFonts w:hint="eastAsia"/>
          <w:sz w:val="30"/>
          <w:szCs w:val="30"/>
        </w:rPr>
        <w:t>投标人必须具备有效的《建筑施工企业安全生产许可证》；</w:t>
      </w:r>
    </w:p>
    <w:p w:rsidR="00C90AB7" w:rsidRPr="004C6157" w:rsidRDefault="0044717D" w:rsidP="004C6157">
      <w:pPr>
        <w:spacing w:line="276" w:lineRule="auto"/>
        <w:ind w:firstLine="600"/>
        <w:rPr>
          <w:sz w:val="30"/>
          <w:szCs w:val="30"/>
        </w:rPr>
      </w:pPr>
      <w:r w:rsidRPr="004C6157">
        <w:rPr>
          <w:rFonts w:hint="eastAsia"/>
          <w:sz w:val="30"/>
          <w:szCs w:val="30"/>
        </w:rPr>
        <w:t>9.2</w:t>
      </w:r>
      <w:r w:rsidRPr="004C6157">
        <w:rPr>
          <w:rFonts w:hint="eastAsia"/>
          <w:sz w:val="30"/>
          <w:szCs w:val="30"/>
        </w:rPr>
        <w:t>投标人需具有下列要求资质的其中之一：</w:t>
      </w:r>
    </w:p>
    <w:p w:rsidR="00C90AB7" w:rsidRPr="004C6157" w:rsidRDefault="0044717D" w:rsidP="004C6157">
      <w:pPr>
        <w:spacing w:line="276" w:lineRule="auto"/>
        <w:ind w:firstLine="600"/>
        <w:rPr>
          <w:sz w:val="30"/>
          <w:szCs w:val="30"/>
        </w:rPr>
      </w:pPr>
      <w:r w:rsidRPr="004C6157">
        <w:rPr>
          <w:rFonts w:hint="eastAsia"/>
          <w:sz w:val="30"/>
          <w:szCs w:val="30"/>
        </w:rPr>
        <w:t>（</w:t>
      </w:r>
      <w:r w:rsidRPr="004C6157">
        <w:rPr>
          <w:rFonts w:hint="eastAsia"/>
          <w:sz w:val="30"/>
          <w:szCs w:val="30"/>
        </w:rPr>
        <w:t>1</w:t>
      </w:r>
      <w:r w:rsidRPr="004C6157">
        <w:rPr>
          <w:rFonts w:hint="eastAsia"/>
          <w:sz w:val="30"/>
          <w:szCs w:val="30"/>
        </w:rPr>
        <w:t>）建筑工程施工总承包（三级或以上）资质；</w:t>
      </w:r>
    </w:p>
    <w:p w:rsidR="00C90AB7" w:rsidRDefault="0044717D" w:rsidP="004C6157">
      <w:pPr>
        <w:spacing w:line="276" w:lineRule="auto"/>
        <w:ind w:firstLine="600"/>
        <w:rPr>
          <w:sz w:val="30"/>
          <w:szCs w:val="30"/>
        </w:rPr>
      </w:pPr>
      <w:r w:rsidRPr="004C6157">
        <w:rPr>
          <w:rFonts w:hint="eastAsia"/>
          <w:sz w:val="30"/>
          <w:szCs w:val="30"/>
        </w:rPr>
        <w:t>（</w:t>
      </w:r>
      <w:r w:rsidRPr="004C6157">
        <w:rPr>
          <w:rFonts w:hint="eastAsia"/>
          <w:sz w:val="30"/>
          <w:szCs w:val="30"/>
        </w:rPr>
        <w:t>2</w:t>
      </w:r>
      <w:r w:rsidRPr="004C6157">
        <w:rPr>
          <w:rFonts w:hint="eastAsia"/>
          <w:sz w:val="30"/>
          <w:szCs w:val="30"/>
        </w:rPr>
        <w:t>）建筑</w:t>
      </w:r>
      <w:r w:rsidR="004C6157">
        <w:rPr>
          <w:rFonts w:hint="eastAsia"/>
          <w:sz w:val="30"/>
          <w:szCs w:val="30"/>
        </w:rPr>
        <w:t>装饰</w:t>
      </w:r>
      <w:r w:rsidRPr="004C6157">
        <w:rPr>
          <w:rFonts w:hint="eastAsia"/>
          <w:sz w:val="30"/>
          <w:szCs w:val="30"/>
        </w:rPr>
        <w:t>专业承包工程（三级或以上）资质</w:t>
      </w:r>
      <w:r w:rsidR="00CC0FE4">
        <w:rPr>
          <w:rFonts w:hint="eastAsia"/>
          <w:sz w:val="30"/>
          <w:szCs w:val="30"/>
        </w:rPr>
        <w:t>。</w:t>
      </w:r>
    </w:p>
    <w:p w:rsidR="00CC0FE4" w:rsidRPr="004C6157" w:rsidRDefault="00CC0FE4" w:rsidP="00CC0FE4">
      <w:pPr>
        <w:spacing w:line="276" w:lineRule="auto"/>
        <w:ind w:firstLine="552"/>
        <w:rPr>
          <w:rFonts w:eastAsia="宋体" w:cs="宋体"/>
          <w:spacing w:val="-12"/>
          <w:sz w:val="30"/>
          <w:szCs w:val="30"/>
        </w:rPr>
      </w:pPr>
    </w:p>
    <w:p w:rsidR="00C90AB7" w:rsidRPr="004C6157" w:rsidRDefault="0044717D" w:rsidP="004C6157">
      <w:pPr>
        <w:widowControl/>
        <w:wordWrap w:val="0"/>
        <w:snapToGrid w:val="0"/>
        <w:spacing w:line="276" w:lineRule="auto"/>
        <w:ind w:firstLine="600"/>
        <w:jc w:val="right"/>
        <w:rPr>
          <w:rFonts w:ascii="宋体" w:hAnsi="宋体"/>
          <w:color w:val="000000" w:themeColor="text1"/>
          <w:kern w:val="0"/>
          <w:sz w:val="30"/>
          <w:szCs w:val="30"/>
        </w:rPr>
      </w:pPr>
      <w:r w:rsidRPr="004C6157">
        <w:rPr>
          <w:rFonts w:ascii="宋体" w:hAnsi="宋体" w:hint="eastAsia"/>
          <w:color w:val="000000" w:themeColor="text1"/>
          <w:kern w:val="0"/>
          <w:sz w:val="30"/>
          <w:szCs w:val="30"/>
        </w:rPr>
        <w:t>工程动力科</w:t>
      </w:r>
      <w:r w:rsidR="00E31810" w:rsidRPr="004C6157">
        <w:rPr>
          <w:rFonts w:ascii="宋体" w:hAnsi="宋体" w:hint="eastAsia"/>
          <w:color w:val="000000" w:themeColor="text1"/>
          <w:kern w:val="0"/>
          <w:sz w:val="30"/>
          <w:szCs w:val="30"/>
        </w:rPr>
        <w:t xml:space="preserve">  </w:t>
      </w:r>
    </w:p>
    <w:p w:rsidR="00C90AB7" w:rsidRPr="004C6157" w:rsidRDefault="0044717D" w:rsidP="004C6157">
      <w:pPr>
        <w:widowControl/>
        <w:snapToGrid w:val="0"/>
        <w:spacing w:line="276" w:lineRule="auto"/>
        <w:ind w:firstLine="600"/>
        <w:jc w:val="right"/>
        <w:rPr>
          <w:rFonts w:ascii="宋体" w:eastAsia="宋体" w:hAnsi="宋体" w:cs="宋体"/>
          <w:color w:val="000000" w:themeColor="text1"/>
          <w:spacing w:val="-12"/>
          <w:sz w:val="30"/>
          <w:szCs w:val="30"/>
        </w:rPr>
      </w:pPr>
      <w:r w:rsidRPr="004C6157">
        <w:rPr>
          <w:rFonts w:ascii="宋体" w:hAnsi="宋体" w:hint="eastAsia"/>
          <w:color w:val="000000" w:themeColor="text1"/>
          <w:kern w:val="0"/>
          <w:sz w:val="30"/>
          <w:szCs w:val="30"/>
        </w:rPr>
        <w:t>202</w:t>
      </w:r>
      <w:r w:rsidR="00661C07">
        <w:rPr>
          <w:rFonts w:ascii="宋体" w:hAnsi="宋体" w:hint="eastAsia"/>
          <w:color w:val="000000" w:themeColor="text1"/>
          <w:kern w:val="0"/>
          <w:sz w:val="30"/>
          <w:szCs w:val="30"/>
        </w:rPr>
        <w:t>6</w:t>
      </w:r>
      <w:bookmarkStart w:id="2" w:name="_GoBack"/>
      <w:bookmarkEnd w:id="2"/>
      <w:r w:rsidRPr="004C6157">
        <w:rPr>
          <w:rFonts w:ascii="宋体" w:hAnsi="宋体" w:hint="eastAsia"/>
          <w:color w:val="000000" w:themeColor="text1"/>
          <w:kern w:val="0"/>
          <w:sz w:val="30"/>
          <w:szCs w:val="30"/>
        </w:rPr>
        <w:t>年</w:t>
      </w:r>
      <w:r w:rsidR="00661C07">
        <w:rPr>
          <w:rFonts w:ascii="宋体" w:hAnsi="宋体" w:hint="eastAsia"/>
          <w:color w:val="000000" w:themeColor="text1"/>
          <w:kern w:val="0"/>
          <w:sz w:val="30"/>
          <w:szCs w:val="30"/>
        </w:rPr>
        <w:t>1</w:t>
      </w:r>
      <w:r w:rsidRPr="004C6157">
        <w:rPr>
          <w:rFonts w:ascii="宋体" w:hAnsi="宋体" w:hint="eastAsia"/>
          <w:color w:val="000000" w:themeColor="text1"/>
          <w:kern w:val="0"/>
          <w:sz w:val="30"/>
          <w:szCs w:val="30"/>
        </w:rPr>
        <w:t>月</w:t>
      </w:r>
      <w:r w:rsidR="00837E49">
        <w:rPr>
          <w:rFonts w:ascii="宋体" w:hAnsi="宋体" w:hint="eastAsia"/>
          <w:color w:val="000000" w:themeColor="text1"/>
          <w:kern w:val="0"/>
          <w:sz w:val="30"/>
          <w:szCs w:val="30"/>
        </w:rPr>
        <w:t>1</w:t>
      </w:r>
      <w:r w:rsidR="00661C07">
        <w:rPr>
          <w:rFonts w:ascii="宋体" w:hAnsi="宋体" w:hint="eastAsia"/>
          <w:color w:val="000000" w:themeColor="text1"/>
          <w:kern w:val="0"/>
          <w:sz w:val="30"/>
          <w:szCs w:val="30"/>
        </w:rPr>
        <w:t>4</w:t>
      </w:r>
      <w:r w:rsidRPr="004C6157">
        <w:rPr>
          <w:rFonts w:ascii="宋体" w:hAnsi="宋体" w:hint="eastAsia"/>
          <w:color w:val="000000" w:themeColor="text1"/>
          <w:kern w:val="0"/>
          <w:sz w:val="30"/>
          <w:szCs w:val="30"/>
        </w:rPr>
        <w:t>日</w:t>
      </w:r>
    </w:p>
    <w:sectPr w:rsidR="00C90AB7" w:rsidRPr="004C6157">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6DC" w:rsidRDefault="007D46DC" w:rsidP="00E31810">
      <w:pPr>
        <w:ind w:firstLine="480"/>
      </w:pPr>
      <w:r>
        <w:separator/>
      </w:r>
    </w:p>
  </w:endnote>
  <w:endnote w:type="continuationSeparator" w:id="0">
    <w:p w:rsidR="007D46DC" w:rsidRDefault="007D46DC" w:rsidP="00E31810">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4152"/>
      <w:docPartObj>
        <w:docPartGallery w:val="Page Numbers (Bottom of Page)"/>
        <w:docPartUnique/>
      </w:docPartObj>
    </w:sdtPr>
    <w:sdtEndPr/>
    <w:sdtContent>
      <w:sdt>
        <w:sdtPr>
          <w:id w:val="-1669238322"/>
          <w:docPartObj>
            <w:docPartGallery w:val="Page Numbers (Top of Page)"/>
            <w:docPartUnique/>
          </w:docPartObj>
        </w:sdtPr>
        <w:sdtEndPr/>
        <w:sdtContent>
          <w:p w:rsidR="00F01D3A" w:rsidRDefault="00F01D3A" w:rsidP="00F01D3A">
            <w:pPr>
              <w:pStyle w:val="a4"/>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61C07">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61C07">
              <w:rPr>
                <w:b/>
                <w:bCs/>
                <w:noProof/>
              </w:rPr>
              <w:t>5</w:t>
            </w:r>
            <w:r>
              <w:rPr>
                <w:b/>
                <w:bCs/>
                <w:sz w:val="24"/>
                <w:szCs w:val="24"/>
              </w:rPr>
              <w:fldChar w:fldCharType="end"/>
            </w:r>
          </w:p>
        </w:sdtContent>
      </w:sdt>
    </w:sdtContent>
  </w:sdt>
  <w:p w:rsidR="00C90AB7" w:rsidRDefault="00C90AB7" w:rsidP="00E3181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6DC" w:rsidRDefault="007D46DC" w:rsidP="00E31810">
      <w:pPr>
        <w:ind w:firstLine="480"/>
      </w:pPr>
      <w:r>
        <w:separator/>
      </w:r>
    </w:p>
  </w:footnote>
  <w:footnote w:type="continuationSeparator" w:id="0">
    <w:p w:rsidR="007D46DC" w:rsidRDefault="007D46DC" w:rsidP="00E3181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140665"/>
    <w:multiLevelType w:val="singleLevel"/>
    <w:tmpl w:val="E814066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5900"/>
    <w:rsid w:val="00006F2A"/>
    <w:rsid w:val="00012205"/>
    <w:rsid w:val="0004272E"/>
    <w:rsid w:val="0004601A"/>
    <w:rsid w:val="00051CBF"/>
    <w:rsid w:val="00064D9D"/>
    <w:rsid w:val="00072CFA"/>
    <w:rsid w:val="00073FF8"/>
    <w:rsid w:val="000754DF"/>
    <w:rsid w:val="0008139E"/>
    <w:rsid w:val="000A2DC1"/>
    <w:rsid w:val="000A4E08"/>
    <w:rsid w:val="000C0DCE"/>
    <w:rsid w:val="000C2BD8"/>
    <w:rsid w:val="0010002F"/>
    <w:rsid w:val="00114334"/>
    <w:rsid w:val="00126744"/>
    <w:rsid w:val="0014085D"/>
    <w:rsid w:val="0014106B"/>
    <w:rsid w:val="00150ED1"/>
    <w:rsid w:val="00160B5C"/>
    <w:rsid w:val="0017768B"/>
    <w:rsid w:val="00194153"/>
    <w:rsid w:val="001A57CF"/>
    <w:rsid w:val="001B3F4F"/>
    <w:rsid w:val="001B4138"/>
    <w:rsid w:val="001B51A1"/>
    <w:rsid w:val="001B791A"/>
    <w:rsid w:val="001C08F7"/>
    <w:rsid w:val="001D49E0"/>
    <w:rsid w:val="001E637E"/>
    <w:rsid w:val="001F4A33"/>
    <w:rsid w:val="00201C6A"/>
    <w:rsid w:val="002356AE"/>
    <w:rsid w:val="002517D8"/>
    <w:rsid w:val="00257194"/>
    <w:rsid w:val="002628EF"/>
    <w:rsid w:val="00262DAE"/>
    <w:rsid w:val="0027283B"/>
    <w:rsid w:val="00287CB9"/>
    <w:rsid w:val="00293201"/>
    <w:rsid w:val="00294C54"/>
    <w:rsid w:val="002C3CE9"/>
    <w:rsid w:val="002D125E"/>
    <w:rsid w:val="002E534D"/>
    <w:rsid w:val="0032229A"/>
    <w:rsid w:val="00354427"/>
    <w:rsid w:val="00373FAD"/>
    <w:rsid w:val="003B4581"/>
    <w:rsid w:val="003B6352"/>
    <w:rsid w:val="003D77CF"/>
    <w:rsid w:val="003E40C4"/>
    <w:rsid w:val="00401559"/>
    <w:rsid w:val="00423C10"/>
    <w:rsid w:val="0044717D"/>
    <w:rsid w:val="004508FF"/>
    <w:rsid w:val="0045316D"/>
    <w:rsid w:val="004552CA"/>
    <w:rsid w:val="00461545"/>
    <w:rsid w:val="00477C96"/>
    <w:rsid w:val="0049415C"/>
    <w:rsid w:val="00496AD4"/>
    <w:rsid w:val="004B447F"/>
    <w:rsid w:val="004C47E6"/>
    <w:rsid w:val="004C5916"/>
    <w:rsid w:val="004C6157"/>
    <w:rsid w:val="004F5AB0"/>
    <w:rsid w:val="005007E7"/>
    <w:rsid w:val="00584B4E"/>
    <w:rsid w:val="00587064"/>
    <w:rsid w:val="005A17DF"/>
    <w:rsid w:val="005A7AF2"/>
    <w:rsid w:val="005C0258"/>
    <w:rsid w:val="005D60D0"/>
    <w:rsid w:val="005F5A4B"/>
    <w:rsid w:val="0060312C"/>
    <w:rsid w:val="00611E96"/>
    <w:rsid w:val="00624DBD"/>
    <w:rsid w:val="0064357E"/>
    <w:rsid w:val="00647CA3"/>
    <w:rsid w:val="00656817"/>
    <w:rsid w:val="00661C07"/>
    <w:rsid w:val="006718D5"/>
    <w:rsid w:val="00685164"/>
    <w:rsid w:val="006955A1"/>
    <w:rsid w:val="006C546E"/>
    <w:rsid w:val="006D4CB4"/>
    <w:rsid w:val="006E628A"/>
    <w:rsid w:val="00707F26"/>
    <w:rsid w:val="007143BA"/>
    <w:rsid w:val="00736204"/>
    <w:rsid w:val="007450AA"/>
    <w:rsid w:val="00751A51"/>
    <w:rsid w:val="00764E3E"/>
    <w:rsid w:val="00793D1B"/>
    <w:rsid w:val="00794D1E"/>
    <w:rsid w:val="007B5E22"/>
    <w:rsid w:val="007B60DA"/>
    <w:rsid w:val="007C4171"/>
    <w:rsid w:val="007D46DC"/>
    <w:rsid w:val="007D6775"/>
    <w:rsid w:val="007E6D01"/>
    <w:rsid w:val="008048F5"/>
    <w:rsid w:val="00814868"/>
    <w:rsid w:val="00816982"/>
    <w:rsid w:val="00837E49"/>
    <w:rsid w:val="00842E3D"/>
    <w:rsid w:val="00846B36"/>
    <w:rsid w:val="00846E52"/>
    <w:rsid w:val="00854B26"/>
    <w:rsid w:val="00856367"/>
    <w:rsid w:val="00881290"/>
    <w:rsid w:val="00885900"/>
    <w:rsid w:val="008946E3"/>
    <w:rsid w:val="008A0B1D"/>
    <w:rsid w:val="008A74A1"/>
    <w:rsid w:val="008B2141"/>
    <w:rsid w:val="008B24FC"/>
    <w:rsid w:val="008E3899"/>
    <w:rsid w:val="008E7448"/>
    <w:rsid w:val="008F1246"/>
    <w:rsid w:val="00902CCC"/>
    <w:rsid w:val="00904A9E"/>
    <w:rsid w:val="00905FAB"/>
    <w:rsid w:val="00916E93"/>
    <w:rsid w:val="009546C7"/>
    <w:rsid w:val="00994489"/>
    <w:rsid w:val="009A3215"/>
    <w:rsid w:val="009A6B76"/>
    <w:rsid w:val="009B48E4"/>
    <w:rsid w:val="009E3B0E"/>
    <w:rsid w:val="009F3338"/>
    <w:rsid w:val="00A179D1"/>
    <w:rsid w:val="00A21B23"/>
    <w:rsid w:val="00A4154F"/>
    <w:rsid w:val="00A70DE6"/>
    <w:rsid w:val="00A9527C"/>
    <w:rsid w:val="00AA05DD"/>
    <w:rsid w:val="00AA5268"/>
    <w:rsid w:val="00AD0CC5"/>
    <w:rsid w:val="00AE6F31"/>
    <w:rsid w:val="00AE76F9"/>
    <w:rsid w:val="00AF0394"/>
    <w:rsid w:val="00B143D3"/>
    <w:rsid w:val="00B35081"/>
    <w:rsid w:val="00B6134B"/>
    <w:rsid w:val="00B72D72"/>
    <w:rsid w:val="00B75DCA"/>
    <w:rsid w:val="00B93B82"/>
    <w:rsid w:val="00BB18F9"/>
    <w:rsid w:val="00BC20DE"/>
    <w:rsid w:val="00C06AC4"/>
    <w:rsid w:val="00C20D91"/>
    <w:rsid w:val="00C45905"/>
    <w:rsid w:val="00C4630D"/>
    <w:rsid w:val="00C506BD"/>
    <w:rsid w:val="00C62FBB"/>
    <w:rsid w:val="00C63146"/>
    <w:rsid w:val="00C638E2"/>
    <w:rsid w:val="00C648A0"/>
    <w:rsid w:val="00C85ACA"/>
    <w:rsid w:val="00C90AB7"/>
    <w:rsid w:val="00C91065"/>
    <w:rsid w:val="00CC0FE4"/>
    <w:rsid w:val="00CD2D72"/>
    <w:rsid w:val="00D05728"/>
    <w:rsid w:val="00D21C4B"/>
    <w:rsid w:val="00D41A47"/>
    <w:rsid w:val="00D80E3A"/>
    <w:rsid w:val="00D87894"/>
    <w:rsid w:val="00DA36E5"/>
    <w:rsid w:val="00DA7863"/>
    <w:rsid w:val="00DB00EF"/>
    <w:rsid w:val="00DB39E1"/>
    <w:rsid w:val="00DC2BA7"/>
    <w:rsid w:val="00DD1DF8"/>
    <w:rsid w:val="00DD35F2"/>
    <w:rsid w:val="00DF602F"/>
    <w:rsid w:val="00E00424"/>
    <w:rsid w:val="00E04650"/>
    <w:rsid w:val="00E31810"/>
    <w:rsid w:val="00E80B1E"/>
    <w:rsid w:val="00EA147F"/>
    <w:rsid w:val="00EC1F1A"/>
    <w:rsid w:val="00EF157C"/>
    <w:rsid w:val="00F01D3A"/>
    <w:rsid w:val="00F048D7"/>
    <w:rsid w:val="00F56FA3"/>
    <w:rsid w:val="00F74A40"/>
    <w:rsid w:val="00FA1037"/>
    <w:rsid w:val="00FA3692"/>
    <w:rsid w:val="02353EB3"/>
    <w:rsid w:val="05445D91"/>
    <w:rsid w:val="06386E28"/>
    <w:rsid w:val="086A55B1"/>
    <w:rsid w:val="0B1D056F"/>
    <w:rsid w:val="0DEA7297"/>
    <w:rsid w:val="0E491C3B"/>
    <w:rsid w:val="0F3A6324"/>
    <w:rsid w:val="0F703367"/>
    <w:rsid w:val="14AE2886"/>
    <w:rsid w:val="1BD77775"/>
    <w:rsid w:val="1D890179"/>
    <w:rsid w:val="1E7503E7"/>
    <w:rsid w:val="1F2A7D74"/>
    <w:rsid w:val="23F169F8"/>
    <w:rsid w:val="2CEE2028"/>
    <w:rsid w:val="2E56090D"/>
    <w:rsid w:val="2FC33A24"/>
    <w:rsid w:val="30E27327"/>
    <w:rsid w:val="31D93CEA"/>
    <w:rsid w:val="32BA3A84"/>
    <w:rsid w:val="340335F4"/>
    <w:rsid w:val="346534CA"/>
    <w:rsid w:val="36CC0CA3"/>
    <w:rsid w:val="374424C0"/>
    <w:rsid w:val="398D2C7E"/>
    <w:rsid w:val="40364261"/>
    <w:rsid w:val="41154B52"/>
    <w:rsid w:val="430642A9"/>
    <w:rsid w:val="440C4772"/>
    <w:rsid w:val="45EC19C5"/>
    <w:rsid w:val="46657B71"/>
    <w:rsid w:val="50005949"/>
    <w:rsid w:val="504C75D6"/>
    <w:rsid w:val="508B7B85"/>
    <w:rsid w:val="56C90A8C"/>
    <w:rsid w:val="5A9D04B5"/>
    <w:rsid w:val="5E0057BC"/>
    <w:rsid w:val="5F5B769F"/>
    <w:rsid w:val="60345BC6"/>
    <w:rsid w:val="61330437"/>
    <w:rsid w:val="61662F15"/>
    <w:rsid w:val="62B6027E"/>
    <w:rsid w:val="63183CE4"/>
    <w:rsid w:val="66042F6D"/>
    <w:rsid w:val="6DAA2575"/>
    <w:rsid w:val="70A55E24"/>
    <w:rsid w:val="74C37FF9"/>
    <w:rsid w:val="7CBA21F2"/>
    <w:rsid w:val="7CD50350"/>
    <w:rsid w:val="7EC65A7A"/>
    <w:rsid w:val="7F272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810"/>
    <w:pPr>
      <w:widowControl w:val="0"/>
      <w:ind w:firstLineChars="200" w:firstLine="20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rPr>
  </w:style>
  <w:style w:type="paragraph" w:styleId="a7">
    <w:name w:val="List Paragraph"/>
    <w:basedOn w:val="a"/>
    <w:uiPriority w:val="99"/>
    <w:qFormat/>
    <w:pPr>
      <w:ind w:firstLine="420"/>
    </w:p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文档结构图 Char"/>
    <w:basedOn w:val="a0"/>
    <w:link w:val="a3"/>
    <w:qFormat/>
    <w:rPr>
      <w:rFonts w:ascii="宋体" w:eastAsia="宋体" w:hAnsiTheme="minorHAnsi" w:cstheme="minorBidi"/>
      <w:kern w:val="2"/>
      <w:sz w:val="18"/>
      <w:szCs w:val="18"/>
    </w:rPr>
  </w:style>
  <w:style w:type="character" w:customStyle="1" w:styleId="p12">
    <w:name w:val="p12"/>
    <w:uiPriority w:val="99"/>
    <w:qFormat/>
  </w:style>
  <w:style w:type="paragraph" w:styleId="a8">
    <w:name w:val="Balloon Text"/>
    <w:basedOn w:val="a"/>
    <w:link w:val="Char2"/>
    <w:rsid w:val="00201C6A"/>
    <w:rPr>
      <w:sz w:val="18"/>
      <w:szCs w:val="18"/>
    </w:rPr>
  </w:style>
  <w:style w:type="character" w:customStyle="1" w:styleId="Char2">
    <w:name w:val="批注框文本 Char"/>
    <w:basedOn w:val="a0"/>
    <w:link w:val="a8"/>
    <w:rsid w:val="00201C6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6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5AF32-A69D-47F9-8BF0-A0FD5330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5</Pages>
  <Words>333</Words>
  <Characters>1903</Characters>
  <Application>Microsoft Office Word</Application>
  <DocSecurity>0</DocSecurity>
  <Lines>15</Lines>
  <Paragraphs>4</Paragraphs>
  <ScaleCrop>false</ScaleCrop>
  <Company>Microsoft</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104</cp:revision>
  <cp:lastPrinted>2025-07-18T03:47:00Z</cp:lastPrinted>
  <dcterms:created xsi:type="dcterms:W3CDTF">2019-12-25T01:49:00Z</dcterms:created>
  <dcterms:modified xsi:type="dcterms:W3CDTF">2026-01-14T09:08:00Z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96B3CBC73AB444D8903DB643D7D41DDB</vt:lpwstr>
  </property>
</Properties>
</file>