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7CD9" w14:textId="77777777" w:rsidR="006F6495" w:rsidRDefault="00000000">
      <w:pPr>
        <w:jc w:val="center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2026年执业医师资格考试培训服务需求书</w:t>
      </w:r>
    </w:p>
    <w:p w14:paraId="536C5F5B" w14:textId="77777777" w:rsidR="006F6495" w:rsidRDefault="006F6495">
      <w:pPr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</w:p>
    <w:p w14:paraId="7F930DAE" w14:textId="77777777" w:rsidR="006F6495" w:rsidRDefault="00000000">
      <w:pPr>
        <w:ind w:firstLineChars="200" w:firstLine="562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一、课程计划与实施</w:t>
      </w:r>
    </w:p>
    <w:p w14:paraId="4780D46E" w14:textId="77777777" w:rsidR="006F6495" w:rsidRDefault="00000000">
      <w:pPr>
        <w:spacing w:before="180" w:after="180"/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（一）培训目标</w:t>
      </w:r>
    </w:p>
    <w:p w14:paraId="3462627E" w14:textId="77777777" w:rsidR="006F6495" w:rsidRDefault="00000000">
      <w:pPr>
        <w:spacing w:before="180" w:after="180"/>
        <w:ind w:firstLineChars="200" w:firstLine="560"/>
        <w:jc w:val="left"/>
        <w:rPr>
          <w:rFonts w:ascii="宋体" w:eastAsia="宋体" w:hAns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2026年湛江中心人民医院参加首次执业医师资格考试</w:t>
      </w:r>
      <w:proofErr w:type="gramStart"/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的住培医师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95人，为提升与保障首次医师资格考试通过率，现提出合作目标。</w:t>
      </w:r>
    </w:p>
    <w:p w14:paraId="3D695025" w14:textId="77777777" w:rsidR="006F6495" w:rsidRDefault="00000000">
      <w:pPr>
        <w:spacing w:before="180" w:after="180"/>
        <w:ind w:firstLineChars="200" w:firstLine="560"/>
        <w:jc w:val="left"/>
        <w:rPr>
          <w:rFonts w:ascii="宋体" w:eastAsia="宋体" w:hAns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（1）首次执业医师资格考试通过率达标：培训后2026年首次执业医师资格考试通过率91.5%及以上或2026年首次通过率排名在</w:t>
      </w:r>
      <w:proofErr w:type="gramStart"/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全省住培基地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中位数（含）以上，则视为达标，支付100%培训费用；</w:t>
      </w:r>
    </w:p>
    <w:p w14:paraId="0C346327" w14:textId="77777777" w:rsidR="006F6495" w:rsidRDefault="00000000">
      <w:pPr>
        <w:spacing w:before="180" w:after="180"/>
        <w:ind w:firstLineChars="200" w:firstLine="560"/>
        <w:jc w:val="left"/>
        <w:rPr>
          <w:rFonts w:ascii="宋体" w:eastAsia="宋体" w:hAns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（2）首次执业医师资格考试通过率不达标：2026年首次执业医师资格考试通过率低于91.5%且2026年首次通过率排名在</w:t>
      </w:r>
      <w:proofErr w:type="gramStart"/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全省住培基地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中位数以下标准，仅支付80%培训费用。</w:t>
      </w:r>
    </w:p>
    <w:p w14:paraId="50CC7C20" w14:textId="77777777" w:rsidR="006F6495" w:rsidRDefault="00000000">
      <w:pPr>
        <w:spacing w:before="180" w:after="180"/>
        <w:ind w:firstLineChars="200" w:firstLine="560"/>
        <w:jc w:val="left"/>
        <w:rPr>
          <w:rFonts w:ascii="宋体" w:eastAsia="宋体" w:hAnsi="宋体" w:cs="宋体"/>
          <w:bCs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（3）若不遵守合约要求，培训不到位或承诺相关课程未予讲授，院方可不予付款。</w:t>
      </w:r>
    </w:p>
    <w:p w14:paraId="4FC2B0DD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（二）培训指标</w:t>
      </w:r>
    </w:p>
    <w:p w14:paraId="7B07F4EF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考试技巧、应试能力、临床实践能力、考试大纲掌握。</w:t>
      </w:r>
    </w:p>
    <w:p w14:paraId="7B4C6F2E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（三）培训人员</w:t>
      </w:r>
    </w:p>
    <w:p w14:paraId="3E522961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首次执业医师资格考试</w:t>
      </w:r>
      <w:proofErr w:type="gramStart"/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的住培医师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kern w:val="0"/>
          <w:sz w:val="28"/>
          <w:szCs w:val="28"/>
        </w:rPr>
        <w:t>95人。</w:t>
      </w:r>
    </w:p>
    <w:p w14:paraId="710A36D7" w14:textId="77777777" w:rsidR="006F6495" w:rsidRDefault="00000000">
      <w:pPr>
        <w:ind w:firstLineChars="200" w:firstLine="562"/>
        <w:rPr>
          <w:rFonts w:ascii="宋体" w:eastAsia="宋体" w:hAnsi="宋体" w:cs="宋体"/>
          <w:b/>
          <w:bCs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二、培训服务保障方案</w:t>
      </w:r>
    </w:p>
    <w:p w14:paraId="2FE6D6AF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（一）专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属学管群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：有专业教辅老师全程服务，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微信群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统一管理，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lastRenderedPageBreak/>
        <w:t>全程有专门老师组织学习、解答问题，考前心态辅导，24小时不间断服务。要求至少有2位学管老师负责对接。若被投诉3次不及时处理将扣除5%费用，如此类推，从合同生效起直至结束。</w:t>
      </w:r>
    </w:p>
    <w:p w14:paraId="45C6C5B9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（二）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学情统计：管理员可查看</w:t>
      </w:r>
      <w:proofErr w:type="gramStart"/>
      <w:r>
        <w:rPr>
          <w:rFonts w:ascii="宋体" w:eastAsia="宋体" w:hAnsi="宋体" w:cs="宋体"/>
          <w:color w:val="000000" w:themeColor="text1"/>
          <w:sz w:val="28"/>
          <w:szCs w:val="28"/>
        </w:rPr>
        <w:t>所有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住培医师</w:t>
      </w:r>
      <w:r>
        <w:rPr>
          <w:rFonts w:ascii="宋体" w:eastAsia="宋体" w:hAnsi="宋体" w:cs="宋体"/>
          <w:color w:val="000000" w:themeColor="text1"/>
          <w:sz w:val="28"/>
          <w:szCs w:val="28"/>
        </w:rPr>
        <w:t>的刷题正确率</w:t>
      </w:r>
      <w:proofErr w:type="gramEnd"/>
      <w:r>
        <w:rPr>
          <w:rFonts w:ascii="宋体" w:eastAsia="宋体" w:hAnsi="宋体" w:cs="宋体"/>
          <w:color w:val="000000" w:themeColor="text1"/>
          <w:sz w:val="28"/>
          <w:szCs w:val="28"/>
        </w:rPr>
        <w:t>（精确到学科、章节、每日）、视频完成率、</w:t>
      </w:r>
      <w:proofErr w:type="gramStart"/>
      <w:r>
        <w:rPr>
          <w:rFonts w:ascii="宋体" w:eastAsia="宋体" w:hAnsi="宋体" w:cs="宋体"/>
          <w:color w:val="000000" w:themeColor="text1"/>
          <w:sz w:val="28"/>
          <w:szCs w:val="28"/>
        </w:rPr>
        <w:t>模考成绩</w:t>
      </w:r>
      <w:proofErr w:type="gramEnd"/>
      <w:r>
        <w:rPr>
          <w:rFonts w:ascii="宋体" w:eastAsia="宋体" w:hAnsi="宋体" w:cs="宋体"/>
          <w:color w:val="000000" w:themeColor="text1"/>
          <w:sz w:val="28"/>
          <w:szCs w:val="28"/>
        </w:rPr>
        <w:t>趋势，并可批量导出数据。</w:t>
      </w: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每月总结各住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培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医师学习课时同步汇报，随时督导，要求每月最后一天必须有学情分析。</w:t>
      </w:r>
    </w:p>
    <w:p w14:paraId="759C355A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（三）每月模考、班会学习成绩总结。要求每月最后一天必须有成绩导出并有考情分析，导出后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交教学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培训科廖老师。若两个月不按时完成月考或总结，将扣除总费用5%，如此类推，从合同生效起直至结束。</w:t>
      </w:r>
    </w:p>
    <w:p w14:paraId="04B7B429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（四）技能考核前1个月内必须组织全员面授，时间不少于3天；理论考核前必须组织全员面授讲授不少于5天，全程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医考行业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一线教师面授课，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解决住培医师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所有学习问题，快速夯实基础，提高通过率。每次面授除现场讲授老师外，现场学管老师负责考勤及学习督促不能少于2人。未在规定时间内完成面授课程或面授效果不满意，将每项扣除总费用的20-30%。</w:t>
      </w:r>
    </w:p>
    <w:p w14:paraId="1687431E" w14:textId="77777777" w:rsidR="006F6495" w:rsidRDefault="00000000">
      <w:pPr>
        <w:ind w:firstLineChars="200" w:firstLine="560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（五）如有一试未过，免费开通网络课程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直到二试结束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。</w:t>
      </w:r>
    </w:p>
    <w:p w14:paraId="5E268E8B" w14:textId="77777777" w:rsidR="006F6495" w:rsidRDefault="00000000">
      <w:pPr>
        <w:spacing w:before="180" w:after="180"/>
        <w:ind w:firstLineChars="200" w:firstLine="562"/>
        <w:jc w:val="left"/>
        <w:rPr>
          <w:rFonts w:ascii="宋体" w:eastAsia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8"/>
          <w:szCs w:val="28"/>
        </w:rPr>
        <w:t>三、培训服务课程方案</w:t>
      </w:r>
    </w:p>
    <w:p w14:paraId="083750A1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（一）提供线上课程学习平台</w:t>
      </w:r>
    </w:p>
    <w:p w14:paraId="4D1CD3B4" w14:textId="77777777" w:rsidR="006F6495" w:rsidRDefault="00000000">
      <w:pPr>
        <w:ind w:firstLineChars="211" w:firstLine="625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集在线课程、智能题库、模拟考试、智学系统及</w:t>
      </w:r>
      <w:r>
        <w:rPr>
          <w:rFonts w:hint="eastAsia"/>
          <w:color w:val="000000" w:themeColor="text1"/>
          <w:spacing w:val="8"/>
          <w:sz w:val="28"/>
          <w:szCs w:val="28"/>
        </w:rPr>
        <w:t>AI</w:t>
      </w:r>
      <w:r>
        <w:rPr>
          <w:rFonts w:hint="eastAsia"/>
          <w:color w:val="000000" w:themeColor="text1"/>
          <w:spacing w:val="8"/>
          <w:sz w:val="28"/>
          <w:szCs w:val="28"/>
        </w:rPr>
        <w:t>助学系统一体的专业化执业医师资格</w:t>
      </w: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考试线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上学习平台。</w:t>
      </w:r>
    </w:p>
    <w:p w14:paraId="65F28877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lastRenderedPageBreak/>
        <w:t>（二）课程资源要求</w:t>
      </w:r>
    </w:p>
    <w:p w14:paraId="246A2289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1.</w:t>
      </w:r>
      <w:r>
        <w:rPr>
          <w:rFonts w:hint="eastAsia"/>
          <w:color w:val="000000" w:themeColor="text1"/>
          <w:spacing w:val="8"/>
          <w:sz w:val="28"/>
          <w:szCs w:val="28"/>
        </w:rPr>
        <w:t>课程覆盖：培训内容</w:t>
      </w:r>
      <w:r>
        <w:rPr>
          <w:rFonts w:hint="eastAsia"/>
          <w:color w:val="000000" w:themeColor="text1"/>
          <w:spacing w:val="8"/>
          <w:sz w:val="28"/>
          <w:szCs w:val="28"/>
        </w:rPr>
        <w:t>100%</w:t>
      </w: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覆盖国考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大纲。</w:t>
      </w:r>
    </w:p>
    <w:p w14:paraId="16BBAB6D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2.</w:t>
      </w:r>
      <w:r>
        <w:rPr>
          <w:rFonts w:hint="eastAsia"/>
          <w:color w:val="000000" w:themeColor="text1"/>
          <w:spacing w:val="8"/>
          <w:sz w:val="28"/>
          <w:szCs w:val="28"/>
        </w:rPr>
        <w:t>课程形式与内容：</w:t>
      </w:r>
    </w:p>
    <w:p w14:paraId="38AC3D47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（</w:t>
      </w:r>
      <w:r>
        <w:rPr>
          <w:rFonts w:hint="eastAsia"/>
          <w:color w:val="000000" w:themeColor="text1"/>
          <w:spacing w:val="8"/>
          <w:sz w:val="28"/>
          <w:szCs w:val="28"/>
        </w:rPr>
        <w:t>1</w:t>
      </w:r>
      <w:r>
        <w:rPr>
          <w:rFonts w:hint="eastAsia"/>
          <w:color w:val="000000" w:themeColor="text1"/>
          <w:spacing w:val="8"/>
          <w:sz w:val="28"/>
          <w:szCs w:val="28"/>
        </w:rPr>
        <w:t>）基础讲解阶段：预计</w:t>
      </w:r>
      <w:r>
        <w:rPr>
          <w:rFonts w:hint="eastAsia"/>
          <w:color w:val="000000" w:themeColor="text1"/>
          <w:spacing w:val="8"/>
          <w:sz w:val="28"/>
          <w:szCs w:val="28"/>
        </w:rPr>
        <w:t>2025</w:t>
      </w:r>
      <w:r>
        <w:rPr>
          <w:rFonts w:hint="eastAsia"/>
          <w:color w:val="000000" w:themeColor="text1"/>
          <w:spacing w:val="8"/>
          <w:sz w:val="28"/>
          <w:szCs w:val="28"/>
        </w:rPr>
        <w:t>年</w:t>
      </w:r>
      <w:r>
        <w:rPr>
          <w:rFonts w:hint="eastAsia"/>
          <w:color w:val="000000" w:themeColor="text1"/>
          <w:spacing w:val="8"/>
          <w:sz w:val="28"/>
          <w:szCs w:val="28"/>
        </w:rPr>
        <w:t>12</w:t>
      </w:r>
      <w:r>
        <w:rPr>
          <w:rFonts w:hint="eastAsia"/>
          <w:color w:val="000000" w:themeColor="text1"/>
          <w:spacing w:val="8"/>
          <w:sz w:val="28"/>
          <w:szCs w:val="28"/>
        </w:rPr>
        <w:t>月到</w:t>
      </w:r>
      <w:r>
        <w:rPr>
          <w:rFonts w:hint="eastAsia"/>
          <w:color w:val="000000" w:themeColor="text1"/>
          <w:spacing w:val="8"/>
          <w:sz w:val="28"/>
          <w:szCs w:val="28"/>
        </w:rPr>
        <w:t>2026</w:t>
      </w:r>
      <w:r>
        <w:rPr>
          <w:rFonts w:hint="eastAsia"/>
          <w:color w:val="000000" w:themeColor="text1"/>
          <w:spacing w:val="8"/>
          <w:sz w:val="28"/>
          <w:szCs w:val="28"/>
        </w:rPr>
        <w:t>年</w:t>
      </w:r>
      <w:r>
        <w:rPr>
          <w:rFonts w:hint="eastAsia"/>
          <w:color w:val="000000" w:themeColor="text1"/>
          <w:spacing w:val="8"/>
          <w:sz w:val="28"/>
          <w:szCs w:val="28"/>
        </w:rPr>
        <w:t>5</w:t>
      </w:r>
      <w:r>
        <w:rPr>
          <w:rFonts w:hint="eastAsia"/>
          <w:color w:val="000000" w:themeColor="text1"/>
          <w:spacing w:val="8"/>
          <w:sz w:val="28"/>
          <w:szCs w:val="28"/>
        </w:rPr>
        <w:t>月，精讲大纲所有内容</w:t>
      </w:r>
    </w:p>
    <w:p w14:paraId="42B7ADFA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（</w:t>
      </w:r>
      <w:r>
        <w:rPr>
          <w:rFonts w:hint="eastAsia"/>
          <w:color w:val="000000" w:themeColor="text1"/>
          <w:spacing w:val="8"/>
          <w:sz w:val="28"/>
          <w:szCs w:val="28"/>
        </w:rPr>
        <w:t>2</w:t>
      </w:r>
      <w:r>
        <w:rPr>
          <w:rFonts w:hint="eastAsia"/>
          <w:color w:val="000000" w:themeColor="text1"/>
          <w:spacing w:val="8"/>
          <w:sz w:val="28"/>
          <w:szCs w:val="28"/>
        </w:rPr>
        <w:t>）技能讲解阶段：预计</w:t>
      </w:r>
      <w:r>
        <w:rPr>
          <w:rFonts w:hint="eastAsia"/>
          <w:color w:val="000000" w:themeColor="text1"/>
          <w:spacing w:val="8"/>
          <w:sz w:val="28"/>
          <w:szCs w:val="28"/>
        </w:rPr>
        <w:t>2026</w:t>
      </w:r>
      <w:r>
        <w:rPr>
          <w:rFonts w:hint="eastAsia"/>
          <w:color w:val="000000" w:themeColor="text1"/>
          <w:spacing w:val="8"/>
          <w:sz w:val="28"/>
          <w:szCs w:val="28"/>
        </w:rPr>
        <w:t>年</w:t>
      </w:r>
      <w:r>
        <w:rPr>
          <w:rFonts w:hint="eastAsia"/>
          <w:color w:val="000000" w:themeColor="text1"/>
          <w:spacing w:val="8"/>
          <w:sz w:val="28"/>
          <w:szCs w:val="28"/>
        </w:rPr>
        <w:t>5-6</w:t>
      </w:r>
      <w:r>
        <w:rPr>
          <w:rFonts w:hint="eastAsia"/>
          <w:color w:val="000000" w:themeColor="text1"/>
          <w:spacing w:val="8"/>
          <w:sz w:val="28"/>
          <w:szCs w:val="28"/>
        </w:rPr>
        <w:t>月，技能三</w:t>
      </w: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站内容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详细讲解，真人操作演示，重点训练实战技巧。</w:t>
      </w:r>
    </w:p>
    <w:p w14:paraId="1B9A19DA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color w:val="000000" w:themeColor="text1"/>
          <w:spacing w:val="8"/>
          <w:sz w:val="28"/>
          <w:szCs w:val="28"/>
        </w:rPr>
        <w:t>（</w:t>
      </w:r>
      <w:r>
        <w:rPr>
          <w:color w:val="000000" w:themeColor="text1"/>
          <w:spacing w:val="8"/>
          <w:sz w:val="28"/>
          <w:szCs w:val="28"/>
        </w:rPr>
        <w:t>3</w:t>
      </w:r>
      <w:r>
        <w:rPr>
          <w:color w:val="000000" w:themeColor="text1"/>
          <w:spacing w:val="8"/>
          <w:sz w:val="28"/>
          <w:szCs w:val="28"/>
        </w:rPr>
        <w:t>）</w:t>
      </w:r>
      <w:r>
        <w:rPr>
          <w:rFonts w:hint="eastAsia"/>
          <w:color w:val="000000" w:themeColor="text1"/>
          <w:spacing w:val="8"/>
          <w:sz w:val="28"/>
          <w:szCs w:val="28"/>
        </w:rPr>
        <w:t>习题精讲阶段：预计</w:t>
      </w:r>
      <w:r>
        <w:rPr>
          <w:rFonts w:hint="eastAsia"/>
          <w:color w:val="000000" w:themeColor="text1"/>
          <w:spacing w:val="8"/>
          <w:sz w:val="28"/>
          <w:szCs w:val="28"/>
        </w:rPr>
        <w:t>2026</w:t>
      </w:r>
      <w:r>
        <w:rPr>
          <w:rFonts w:hint="eastAsia"/>
          <w:color w:val="000000" w:themeColor="text1"/>
          <w:spacing w:val="8"/>
          <w:sz w:val="28"/>
          <w:szCs w:val="28"/>
        </w:rPr>
        <w:t>年</w:t>
      </w:r>
      <w:r>
        <w:rPr>
          <w:rFonts w:hint="eastAsia"/>
          <w:color w:val="000000" w:themeColor="text1"/>
          <w:spacing w:val="8"/>
          <w:sz w:val="28"/>
          <w:szCs w:val="28"/>
        </w:rPr>
        <w:t>7-8</w:t>
      </w:r>
      <w:r>
        <w:rPr>
          <w:rFonts w:hint="eastAsia"/>
          <w:color w:val="000000" w:themeColor="text1"/>
          <w:spacing w:val="8"/>
          <w:sz w:val="28"/>
          <w:szCs w:val="28"/>
        </w:rPr>
        <w:t>月，深入精讲历年常考习题。</w:t>
      </w:r>
    </w:p>
    <w:p w14:paraId="01DE855C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（</w:t>
      </w:r>
      <w:r>
        <w:rPr>
          <w:rFonts w:hint="eastAsia"/>
          <w:color w:val="000000" w:themeColor="text1"/>
          <w:spacing w:val="8"/>
          <w:sz w:val="28"/>
          <w:szCs w:val="28"/>
        </w:rPr>
        <w:t>4</w:t>
      </w:r>
      <w:r>
        <w:rPr>
          <w:rFonts w:hint="eastAsia"/>
          <w:color w:val="000000" w:themeColor="text1"/>
          <w:spacing w:val="8"/>
          <w:sz w:val="28"/>
          <w:szCs w:val="28"/>
        </w:rPr>
        <w:t>）冲刺串讲阶段：预计</w:t>
      </w:r>
      <w:r>
        <w:rPr>
          <w:rFonts w:hint="eastAsia"/>
          <w:color w:val="000000" w:themeColor="text1"/>
          <w:spacing w:val="8"/>
          <w:sz w:val="28"/>
          <w:szCs w:val="28"/>
        </w:rPr>
        <w:t>2026</w:t>
      </w:r>
      <w:r>
        <w:rPr>
          <w:rFonts w:hint="eastAsia"/>
          <w:color w:val="000000" w:themeColor="text1"/>
          <w:spacing w:val="8"/>
          <w:sz w:val="28"/>
          <w:szCs w:val="28"/>
        </w:rPr>
        <w:t>年</w:t>
      </w:r>
      <w:r>
        <w:rPr>
          <w:rFonts w:hint="eastAsia"/>
          <w:color w:val="000000" w:themeColor="text1"/>
          <w:spacing w:val="8"/>
          <w:sz w:val="28"/>
          <w:szCs w:val="28"/>
        </w:rPr>
        <w:t>8</w:t>
      </w:r>
      <w:r>
        <w:rPr>
          <w:rFonts w:hint="eastAsia"/>
          <w:color w:val="000000" w:themeColor="text1"/>
          <w:spacing w:val="8"/>
          <w:sz w:val="28"/>
          <w:szCs w:val="28"/>
        </w:rPr>
        <w:t>月至笔试考试，考试前再次突击串讲所有重点知识点，开展考前辅导。</w:t>
      </w:r>
    </w:p>
    <w:p w14:paraId="50AEC0A2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（三）智能题库系统要求</w:t>
      </w:r>
    </w:p>
    <w:p w14:paraId="5B20F91E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1.</w:t>
      </w:r>
      <w:r>
        <w:rPr>
          <w:rFonts w:hint="eastAsia"/>
          <w:color w:val="000000" w:themeColor="text1"/>
          <w:spacing w:val="8"/>
          <w:sz w:val="28"/>
          <w:szCs w:val="28"/>
        </w:rPr>
        <w:t>题库内容：</w:t>
      </w:r>
    </w:p>
    <w:p w14:paraId="1B01E4D1" w14:textId="77777777" w:rsidR="006F6495" w:rsidRDefault="00000000">
      <w:pPr>
        <w:ind w:firstLineChars="200" w:firstLine="592"/>
        <w:rPr>
          <w:strike/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笔试题库：必须包含</w:t>
      </w:r>
      <w:r>
        <w:rPr>
          <w:color w:val="000000" w:themeColor="text1"/>
          <w:spacing w:val="8"/>
          <w:sz w:val="28"/>
          <w:szCs w:val="28"/>
        </w:rPr>
        <w:t>14</w:t>
      </w:r>
      <w:r>
        <w:rPr>
          <w:rFonts w:hint="eastAsia"/>
          <w:color w:val="000000" w:themeColor="text1"/>
          <w:spacing w:val="8"/>
          <w:sz w:val="28"/>
          <w:szCs w:val="28"/>
        </w:rPr>
        <w:t>年全部历年真题。</w:t>
      </w:r>
    </w:p>
    <w:p w14:paraId="32B3F580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2.</w:t>
      </w:r>
      <w:r>
        <w:rPr>
          <w:rFonts w:hint="eastAsia"/>
          <w:color w:val="000000" w:themeColor="text1"/>
          <w:spacing w:val="8"/>
          <w:sz w:val="28"/>
          <w:szCs w:val="28"/>
        </w:rPr>
        <w:t>练习功能：支持智能组卷、错题重练、</w:t>
      </w: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多种刷题模式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。</w:t>
      </w:r>
    </w:p>
    <w:p w14:paraId="3CDE0598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3.AI</w:t>
      </w:r>
      <w:r>
        <w:rPr>
          <w:rFonts w:hint="eastAsia"/>
          <w:color w:val="000000" w:themeColor="text1"/>
          <w:spacing w:val="8"/>
          <w:sz w:val="28"/>
          <w:szCs w:val="28"/>
        </w:rPr>
        <w:t>智能出题：系统能够</w:t>
      </w: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根据住培医师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的薄弱知识点，利用</w:t>
      </w:r>
      <w:r>
        <w:rPr>
          <w:rFonts w:hint="eastAsia"/>
          <w:color w:val="000000" w:themeColor="text1"/>
          <w:spacing w:val="8"/>
          <w:sz w:val="28"/>
          <w:szCs w:val="28"/>
        </w:rPr>
        <w:t>AI</w:t>
      </w:r>
      <w:r>
        <w:rPr>
          <w:rFonts w:hint="eastAsia"/>
          <w:color w:val="000000" w:themeColor="text1"/>
          <w:spacing w:val="8"/>
          <w:sz w:val="28"/>
          <w:szCs w:val="28"/>
        </w:rPr>
        <w:t>自动生成针对性强的练习题目，进行强化训练。</w:t>
      </w:r>
    </w:p>
    <w:p w14:paraId="2C8966BF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（四）</w:t>
      </w: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模考服务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要求</w:t>
      </w:r>
    </w:p>
    <w:p w14:paraId="2E376EA7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模考服务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：</w:t>
      </w: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模考时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需有防作弊及考试监控功能，提供不少于</w:t>
      </w:r>
      <w:r>
        <w:rPr>
          <w:color w:val="000000" w:themeColor="text1"/>
          <w:spacing w:val="8"/>
          <w:sz w:val="28"/>
          <w:szCs w:val="28"/>
        </w:rPr>
        <w:t>4</w:t>
      </w:r>
      <w:r>
        <w:rPr>
          <w:rFonts w:hint="eastAsia"/>
          <w:color w:val="000000" w:themeColor="text1"/>
          <w:spacing w:val="8"/>
          <w:sz w:val="28"/>
          <w:szCs w:val="28"/>
        </w:rPr>
        <w:t>套标准模拟卷，支持组织至少</w:t>
      </w:r>
      <w:r>
        <w:rPr>
          <w:rFonts w:hint="eastAsia"/>
          <w:color w:val="000000" w:themeColor="text1"/>
          <w:spacing w:val="8"/>
          <w:sz w:val="28"/>
          <w:szCs w:val="28"/>
        </w:rPr>
        <w:t>4</w:t>
      </w:r>
      <w:r>
        <w:rPr>
          <w:rFonts w:hint="eastAsia"/>
          <w:color w:val="000000" w:themeColor="text1"/>
          <w:spacing w:val="8"/>
          <w:sz w:val="28"/>
          <w:szCs w:val="28"/>
        </w:rPr>
        <w:t>次全院性模拟考试，每次模考后提供详细的数据分析报告。</w:t>
      </w:r>
    </w:p>
    <w:p w14:paraId="1F9CB82A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（五）线下课程采购具体需求</w:t>
      </w:r>
    </w:p>
    <w:p w14:paraId="5A51DF46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lastRenderedPageBreak/>
        <w:t>1.</w:t>
      </w:r>
      <w:r>
        <w:rPr>
          <w:rFonts w:hint="eastAsia"/>
          <w:color w:val="000000" w:themeColor="text1"/>
          <w:spacing w:val="8"/>
          <w:sz w:val="28"/>
          <w:szCs w:val="28"/>
        </w:rPr>
        <w:t>技能培训授课模式：（不少于</w:t>
      </w:r>
      <w:r>
        <w:rPr>
          <w:color w:val="000000" w:themeColor="text1"/>
          <w:spacing w:val="8"/>
          <w:sz w:val="28"/>
          <w:szCs w:val="28"/>
        </w:rPr>
        <w:t>3</w:t>
      </w:r>
      <w:r>
        <w:rPr>
          <w:rFonts w:hint="eastAsia"/>
          <w:color w:val="000000" w:themeColor="text1"/>
          <w:spacing w:val="8"/>
          <w:sz w:val="28"/>
          <w:szCs w:val="28"/>
        </w:rPr>
        <w:t>天）</w:t>
      </w:r>
    </w:p>
    <w:p w14:paraId="11EF6D3B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由老师亲授面授，以模拟技能考试三</w:t>
      </w:r>
      <w:proofErr w:type="gramStart"/>
      <w:r>
        <w:rPr>
          <w:rFonts w:hint="eastAsia"/>
          <w:color w:val="000000" w:themeColor="text1"/>
          <w:spacing w:val="8"/>
          <w:sz w:val="28"/>
          <w:szCs w:val="28"/>
        </w:rPr>
        <w:t>站内容</w:t>
      </w:r>
      <w:proofErr w:type="gramEnd"/>
      <w:r>
        <w:rPr>
          <w:rFonts w:hint="eastAsia"/>
          <w:color w:val="000000" w:themeColor="text1"/>
          <w:spacing w:val="8"/>
          <w:sz w:val="28"/>
          <w:szCs w:val="28"/>
        </w:rPr>
        <w:t>为主，现场真人操作演示，手把手带教，一对一模考，重点训练实战能力，确保通关率。</w:t>
      </w:r>
    </w:p>
    <w:p w14:paraId="293E1A05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2.</w:t>
      </w:r>
      <w:r>
        <w:rPr>
          <w:rFonts w:hint="eastAsia"/>
          <w:color w:val="000000" w:themeColor="text1"/>
          <w:spacing w:val="8"/>
          <w:sz w:val="28"/>
          <w:szCs w:val="28"/>
        </w:rPr>
        <w:t>笔试冲刺面授（</w:t>
      </w:r>
      <w:r>
        <w:rPr>
          <w:rFonts w:hint="eastAsia"/>
          <w:color w:val="000000" w:themeColor="text1"/>
          <w:spacing w:val="8"/>
          <w:sz w:val="28"/>
          <w:szCs w:val="28"/>
        </w:rPr>
        <w:t>5</w:t>
      </w:r>
      <w:r>
        <w:rPr>
          <w:rFonts w:hint="eastAsia"/>
          <w:color w:val="000000" w:themeColor="text1"/>
          <w:spacing w:val="8"/>
          <w:sz w:val="28"/>
          <w:szCs w:val="28"/>
        </w:rPr>
        <w:t>天）</w:t>
      </w:r>
    </w:p>
    <w:p w14:paraId="4E790463" w14:textId="77777777" w:rsidR="006F6495" w:rsidRDefault="00000000">
      <w:pPr>
        <w:ind w:firstLineChars="200" w:firstLine="592"/>
        <w:rPr>
          <w:color w:val="000000" w:themeColor="text1"/>
          <w:spacing w:val="8"/>
          <w:sz w:val="28"/>
          <w:szCs w:val="28"/>
        </w:rPr>
      </w:pPr>
      <w:r>
        <w:rPr>
          <w:rFonts w:hint="eastAsia"/>
          <w:color w:val="000000" w:themeColor="text1"/>
          <w:spacing w:val="8"/>
          <w:sz w:val="28"/>
          <w:szCs w:val="28"/>
        </w:rPr>
        <w:t>培训内容：根据</w:t>
      </w:r>
      <w:r>
        <w:rPr>
          <w:rFonts w:hint="eastAsia"/>
          <w:color w:val="000000" w:themeColor="text1"/>
          <w:spacing w:val="8"/>
          <w:sz w:val="28"/>
          <w:szCs w:val="28"/>
        </w:rPr>
        <w:t>202</w:t>
      </w:r>
      <w:r>
        <w:rPr>
          <w:color w:val="000000" w:themeColor="text1"/>
          <w:spacing w:val="8"/>
          <w:sz w:val="28"/>
          <w:szCs w:val="28"/>
        </w:rPr>
        <w:t>6</w:t>
      </w:r>
      <w:r>
        <w:rPr>
          <w:color w:val="000000" w:themeColor="text1"/>
          <w:spacing w:val="8"/>
          <w:sz w:val="28"/>
          <w:szCs w:val="28"/>
        </w:rPr>
        <w:t>年国家考试大纲，</w:t>
      </w:r>
      <w:r>
        <w:rPr>
          <w:rFonts w:hint="eastAsia"/>
          <w:color w:val="000000" w:themeColor="text1"/>
          <w:spacing w:val="8"/>
          <w:sz w:val="28"/>
          <w:szCs w:val="28"/>
        </w:rPr>
        <w:t>对执业医师考试四个单元内容进行系统化、针对性的串讲与测评。</w:t>
      </w:r>
    </w:p>
    <w:p w14:paraId="13AA2A40" w14:textId="77777777" w:rsidR="006F6495" w:rsidRDefault="006F6495">
      <w:pPr>
        <w:rPr>
          <w:color w:val="000000" w:themeColor="text1"/>
        </w:rPr>
      </w:pPr>
    </w:p>
    <w:p w14:paraId="02239C64" w14:textId="77777777" w:rsidR="006F6495" w:rsidRDefault="00000000">
      <w:pPr>
        <w:ind w:firstLineChars="2000" w:firstLine="560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教学培训科</w:t>
      </w:r>
    </w:p>
    <w:p w14:paraId="2B335237" w14:textId="2445DEED" w:rsidR="006F6495" w:rsidRDefault="00000000">
      <w:pPr>
        <w:ind w:firstLineChars="1800" w:firstLine="504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2025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>12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</w:rPr>
        <w:t>1</w:t>
      </w:r>
      <w:r w:rsidR="00E06C39">
        <w:rPr>
          <w:rFonts w:hint="eastAsia"/>
          <w:color w:val="000000" w:themeColor="text1"/>
          <w:sz w:val="28"/>
          <w:szCs w:val="28"/>
        </w:rPr>
        <w:t>8</w:t>
      </w:r>
      <w:r>
        <w:rPr>
          <w:rFonts w:hint="eastAsia"/>
          <w:color w:val="000000" w:themeColor="text1"/>
          <w:sz w:val="28"/>
          <w:szCs w:val="28"/>
        </w:rPr>
        <w:t>日</w:t>
      </w:r>
    </w:p>
    <w:p w14:paraId="6AE5D010" w14:textId="77777777" w:rsidR="006F6495" w:rsidRDefault="006F6495"/>
    <w:sectPr w:rsidR="006F6495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C9916" w14:textId="77777777" w:rsidR="000605D6" w:rsidRDefault="000605D6">
      <w:r>
        <w:separator/>
      </w:r>
    </w:p>
  </w:endnote>
  <w:endnote w:type="continuationSeparator" w:id="0">
    <w:p w14:paraId="06771B19" w14:textId="77777777" w:rsidR="000605D6" w:rsidRDefault="0006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154A" w14:textId="77777777" w:rsidR="006F649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1CAF9" wp14:editId="4FA477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6B602" w14:textId="77777777" w:rsidR="006F6495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1CA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76B602" w14:textId="77777777" w:rsidR="006F6495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738C" w14:textId="77777777" w:rsidR="000605D6" w:rsidRDefault="000605D6">
      <w:r>
        <w:separator/>
      </w:r>
    </w:p>
  </w:footnote>
  <w:footnote w:type="continuationSeparator" w:id="0">
    <w:p w14:paraId="51894889" w14:textId="77777777" w:rsidR="000605D6" w:rsidRDefault="00060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495"/>
    <w:rsid w:val="000605D6"/>
    <w:rsid w:val="006F6495"/>
    <w:rsid w:val="00814795"/>
    <w:rsid w:val="00E06C39"/>
    <w:rsid w:val="0A0F16B0"/>
    <w:rsid w:val="1B870219"/>
    <w:rsid w:val="1D41732E"/>
    <w:rsid w:val="22544741"/>
    <w:rsid w:val="232C230E"/>
    <w:rsid w:val="25DA3BD0"/>
    <w:rsid w:val="2CEA2478"/>
    <w:rsid w:val="32F2516C"/>
    <w:rsid w:val="34717A3C"/>
    <w:rsid w:val="359F48E9"/>
    <w:rsid w:val="373C4433"/>
    <w:rsid w:val="4B906C07"/>
    <w:rsid w:val="4EBA6B83"/>
    <w:rsid w:val="513822D8"/>
    <w:rsid w:val="53E93358"/>
    <w:rsid w:val="542155D3"/>
    <w:rsid w:val="54224EAD"/>
    <w:rsid w:val="58FA5C29"/>
    <w:rsid w:val="5BE1709D"/>
    <w:rsid w:val="5E7A2B70"/>
    <w:rsid w:val="64E17A4B"/>
    <w:rsid w:val="699B3D4B"/>
    <w:rsid w:val="6A237710"/>
    <w:rsid w:val="6C6A0AC0"/>
    <w:rsid w:val="6E412E4A"/>
    <w:rsid w:val="6F4F7B39"/>
    <w:rsid w:val="70B5002E"/>
    <w:rsid w:val="741E3826"/>
    <w:rsid w:val="742C30C1"/>
    <w:rsid w:val="7572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5D7D4"/>
  <w15:docId w15:val="{30D47E2F-9026-4AEC-BFDA-15C4EF9F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医院管理</cp:lastModifiedBy>
  <cp:revision>2</cp:revision>
  <dcterms:created xsi:type="dcterms:W3CDTF">2025-11-19T00:58:00Z</dcterms:created>
  <dcterms:modified xsi:type="dcterms:W3CDTF">2025-12-18T07:23:00Z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eyJoZGlkIjoiMjk3ZGExMjczM2E0NmY0YjcyN2VhODAzOGVmNzk1ZWIiLCJ1c2VySWQiOiIzNjU2NjU5MzUifQ==</vt:lpwstr>
  </property>
  <property fmtid="{D5CDD505-2E9C-101B-9397-08002B2CF9AE}" pid="4" name="ICV">
    <vt:lpwstr>6C99433A81184F9181DD9C17513166A0_12</vt:lpwstr>
  </property>
</Properties>
</file>