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768AAD">
      <w:pPr>
        <w:jc w:val="left"/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bookmarkStart w:id="0" w:name="_Hlk139019234"/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附件2</w:t>
      </w:r>
    </w:p>
    <w:p w14:paraId="31CB1162">
      <w:pPr>
        <w:jc w:val="center"/>
        <w:rPr>
          <w:rFonts w:hint="eastAsia" w:ascii="方正大标宋简体" w:hAnsi="方正大标宋简体" w:eastAsia="方正大标宋简体" w:cs="方正大标宋简体"/>
          <w:b w:val="0"/>
          <w:bCs/>
          <w:color w:val="auto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b w:val="0"/>
          <w:bCs/>
          <w:color w:val="auto"/>
          <w:sz w:val="44"/>
          <w:szCs w:val="44"/>
          <w:lang w:val="en-US" w:eastAsia="zh-CN"/>
        </w:rPr>
        <w:t>直接业务考核</w:t>
      </w:r>
      <w:r>
        <w:rPr>
          <w:rFonts w:hint="eastAsia" w:ascii="方正大标宋简体" w:hAnsi="方正大标宋简体" w:eastAsia="方正大标宋简体" w:cs="方正大标宋简体"/>
          <w:b w:val="0"/>
          <w:bCs/>
          <w:color w:val="auto"/>
          <w:sz w:val="44"/>
          <w:szCs w:val="44"/>
        </w:rPr>
        <w:t>考生须知</w:t>
      </w:r>
    </w:p>
    <w:p w14:paraId="776BCE2B">
      <w:pPr>
        <w:jc w:val="center"/>
        <w:rPr>
          <w:rFonts w:ascii="黑体" w:hAnsi="黑体" w:eastAsia="黑体"/>
          <w:color w:val="auto"/>
          <w:sz w:val="44"/>
          <w:szCs w:val="44"/>
        </w:rPr>
      </w:pPr>
    </w:p>
    <w:p w14:paraId="55D51FBC">
      <w:pPr>
        <w:widowControl/>
        <w:shd w:val="clear" w:color="auto" w:fill="FFFFFF"/>
        <w:spacing w:line="62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（一）考生须按照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2024年湛江市市直公立医院高层次人才公开招聘直接业务考核公告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的安排，在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报考单位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业务考核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当天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上午凭本人有效期内的二代身份证原件（或临时居民身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份证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、公安机关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出具的具有法律效力的身份证明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eastAsia="zh-CN"/>
        </w:rPr>
        <w:t>、社保卡）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在报到时间截止前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到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报考单位考生报到地点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报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到，参加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业务考核顺序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抽签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业务考核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当天上午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报到时间截止前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没有到达指定地点向工作人员报到的考生，按自动放弃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业务考核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资格处理；对证件携带不齐的，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取消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业务考核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资格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。</w:t>
      </w:r>
      <w:bookmarkStart w:id="1" w:name="_GoBack"/>
      <w:bookmarkEnd w:id="1"/>
    </w:p>
    <w:p w14:paraId="1A5845D0">
      <w:pPr>
        <w:widowControl/>
        <w:shd w:val="clear" w:color="auto" w:fill="FFFFFF"/>
        <w:spacing w:line="62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（二）考生所携带的通讯工具和音频、视频发射、接收设备关闭后连同背包、书包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等其他物品禁止带入</w:t>
      </w:r>
      <w:r>
        <w:rPr>
          <w:rFonts w:hint="eastAsia" w:ascii="方正仿宋简体" w:hAnsi="方正仿宋简体" w:eastAsia="方正仿宋简体" w:cs="方正仿宋简体"/>
          <w:sz w:val="32"/>
          <w:szCs w:val="32"/>
          <w:lang w:val="en-US" w:eastAsia="zh-CN"/>
        </w:rPr>
        <w:t>候考室</w:t>
      </w:r>
      <w:r>
        <w:rPr>
          <w:rFonts w:hint="eastAsia" w:ascii="方正仿宋简体" w:hAnsi="方正仿宋简体" w:eastAsia="方正仿宋简体" w:cs="方正仿宋简体"/>
          <w:sz w:val="32"/>
          <w:szCs w:val="32"/>
        </w:rPr>
        <w:t>，考完离场时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</w:rPr>
        <w:t>自行带回。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考生不得穿（戴）制服或有明显文字、图案标识的服装等。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直接业务考核过程中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lang w:val="en-US" w:eastAsia="zh-CN"/>
        </w:rPr>
        <w:t>摘除口罩。</w:t>
      </w:r>
    </w:p>
    <w:p w14:paraId="3CAE2B95">
      <w:pPr>
        <w:widowControl/>
        <w:shd w:val="clear" w:color="auto" w:fill="FFFFFF"/>
        <w:spacing w:line="62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）考生报到后，工作人员组织考生抽签，决定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面谈答辩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的先后顺序，考生应按抽签确定的顺序进行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面谈答辩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。</w:t>
      </w:r>
    </w:p>
    <w:p w14:paraId="5C393593">
      <w:pPr>
        <w:widowControl/>
        <w:shd w:val="clear" w:color="auto" w:fill="FFFFFF"/>
        <w:spacing w:line="62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四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面谈答辩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开始后，工作人员按抽签顺序逐一引导考生进入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考核室面谈答辩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。候考考生须在候考室静候，不得喧哗，不得影响他人，应服从工作人员的管理。候考期间实行全封闭，考生不得擅自离开候考室。需上洗手间的，须经工作人员同意，并由工作人员陪同前往。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候考的考生需离开考场的，应书面提出申请，经考场主考同意后按弃考处理。严禁任何人向考生传递试题信息。</w:t>
      </w:r>
    </w:p>
    <w:p w14:paraId="62BC21BE">
      <w:pPr>
        <w:widowControl/>
        <w:shd w:val="clear" w:color="auto" w:fill="FFFFFF"/>
        <w:spacing w:line="62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五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）考生须以普通话进行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面谈答辩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，</w:t>
      </w:r>
      <w:r>
        <w:rPr>
          <w:rFonts w:hint="eastAsia" w:ascii="方正仿宋简体" w:hAnsi="方正仿宋简体" w:eastAsia="方正仿宋简体" w:cs="方正仿宋简体"/>
          <w:b/>
          <w:color w:val="auto"/>
          <w:kern w:val="0"/>
          <w:sz w:val="32"/>
          <w:szCs w:val="32"/>
        </w:rPr>
        <w:t>不得</w:t>
      </w:r>
      <w:r>
        <w:rPr>
          <w:rFonts w:hint="eastAsia" w:ascii="方正仿宋简体" w:hAnsi="方正仿宋简体" w:eastAsia="方正仿宋简体" w:cs="方正仿宋简体"/>
          <w:b/>
          <w:color w:val="auto"/>
          <w:kern w:val="0"/>
          <w:sz w:val="32"/>
          <w:szCs w:val="32"/>
          <w:lang w:val="en-US" w:eastAsia="zh-CN"/>
        </w:rPr>
        <w:t>提及</w:t>
      </w:r>
      <w:r>
        <w:rPr>
          <w:rFonts w:hint="eastAsia" w:ascii="方正仿宋简体" w:hAnsi="方正仿宋简体" w:eastAsia="方正仿宋简体" w:cs="方正仿宋简体"/>
          <w:b/>
          <w:color w:val="auto"/>
          <w:kern w:val="0"/>
          <w:sz w:val="32"/>
          <w:szCs w:val="32"/>
        </w:rPr>
        <w:t>个人姓名、毕业院校或者原工作单位、导师等个人信息，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其身份以抽签编码显示。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考生对评委的提问不清楚的，可要求评委重新念题。</w:t>
      </w:r>
    </w:p>
    <w:p w14:paraId="108F083E">
      <w:pPr>
        <w:widowControl/>
        <w:shd w:val="clear" w:color="auto" w:fill="FFFFFF"/>
        <w:spacing w:line="62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六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）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面谈答辩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结束后，考生到候分室等候，待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业务考核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成绩统计完毕，签收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业务考核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成绩回执。考生须服从评委对自己的成绩评定，不得要求加分、查分、复试或无理取闹。</w:t>
      </w:r>
    </w:p>
    <w:p w14:paraId="16F9EEF6">
      <w:pPr>
        <w:widowControl/>
        <w:shd w:val="clear" w:color="auto" w:fill="FFFFFF"/>
        <w:spacing w:line="620" w:lineRule="exact"/>
        <w:ind w:firstLine="640" w:firstLineChars="200"/>
        <w:jc w:val="both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七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）考生在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考核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完毕取得成绩回执后，应立即离开考场，不得在考场逗留。</w:t>
      </w:r>
    </w:p>
    <w:p w14:paraId="422B47FA">
      <w:pPr>
        <w:widowControl/>
        <w:shd w:val="clear" w:color="auto" w:fill="FFFFFF"/>
        <w:spacing w:line="540" w:lineRule="exact"/>
        <w:ind w:firstLine="645"/>
        <w:jc w:val="both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八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）考生应接受现场工作人员的管理，对违反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业务考核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规定的，将按照《事业单位公开招聘违纪违规行为处理规定》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等有关规定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</w:rPr>
        <w:t>进行严肃处理。</w:t>
      </w:r>
    </w:p>
    <w:p w14:paraId="0D037253">
      <w:pPr>
        <w:widowControl/>
        <w:shd w:val="clear" w:color="auto" w:fill="FFFFFF"/>
        <w:spacing w:line="540" w:lineRule="exact"/>
        <w:ind w:firstLine="645"/>
        <w:jc w:val="both"/>
        <w:rPr>
          <w:rFonts w:hint="default" w:ascii="方正仿宋简体" w:hAnsi="方正仿宋简体" w:eastAsia="方正仿宋简体" w:cs="方正仿宋简体"/>
          <w:color w:val="auto"/>
          <w:kern w:val="0"/>
          <w:sz w:val="32"/>
          <w:szCs w:val="32"/>
          <w:lang w:val="en" w:eastAsia="zh-CN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val="en-US" w:eastAsia="zh-CN"/>
        </w:rPr>
        <w:t>九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  <w:t>）</w:t>
      </w:r>
      <w:r>
        <w:rPr>
          <w:rFonts w:hint="default" w:ascii="方正仿宋简体" w:hAnsi="方正仿宋简体" w:eastAsia="方正仿宋简体" w:cs="方正仿宋简体"/>
          <w:color w:val="auto"/>
          <w:kern w:val="0"/>
          <w:sz w:val="32"/>
          <w:szCs w:val="32"/>
          <w:lang w:val="en" w:eastAsia="zh-CN"/>
        </w:rPr>
        <w:t>无论考前、考中、考后，都严禁以任何方式违规获取、传播试题信息。</w:t>
      </w:r>
    </w:p>
    <w:p w14:paraId="760B097B">
      <w:pPr>
        <w:widowControl/>
        <w:shd w:val="clear" w:color="auto" w:fill="FFFFFF"/>
        <w:spacing w:line="540" w:lineRule="exact"/>
        <w:ind w:firstLine="645"/>
        <w:jc w:val="both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lang w:eastAsia="zh-CN"/>
        </w:rPr>
      </w:pPr>
    </w:p>
    <w:p w14:paraId="38CB773E">
      <w:pPr>
        <w:rPr>
          <w:color w:val="auto"/>
        </w:rPr>
      </w:pPr>
    </w:p>
    <w:p w14:paraId="55AF0865">
      <w:pPr>
        <w:rPr>
          <w:color w:val="auto"/>
        </w:rPr>
      </w:pPr>
    </w:p>
    <w:p w14:paraId="1C58ED85">
      <w:pPr>
        <w:rPr>
          <w:color w:val="auto"/>
        </w:rPr>
      </w:pPr>
    </w:p>
    <w:p w14:paraId="43E0ED89">
      <w:pPr>
        <w:rPr>
          <w:color w:val="auto"/>
        </w:rPr>
      </w:pPr>
    </w:p>
    <w:p w14:paraId="3574C68A">
      <w:pPr>
        <w:rPr>
          <w:color w:val="auto"/>
        </w:rPr>
      </w:pPr>
    </w:p>
    <w:p w14:paraId="0F9FC9F1">
      <w:pPr>
        <w:rPr>
          <w:color w:val="auto"/>
        </w:rPr>
      </w:pPr>
    </w:p>
    <w:bookmarkEnd w:id="0"/>
    <w:p w14:paraId="6CDB924C"/>
    <w:sectPr>
      <w:pgSz w:w="11906" w:h="16838"/>
      <w:pgMar w:top="2041" w:right="1531" w:bottom="187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364"/>
    <w:rsid w:val="00186020"/>
    <w:rsid w:val="002E43D8"/>
    <w:rsid w:val="00395E1C"/>
    <w:rsid w:val="007F468C"/>
    <w:rsid w:val="00D92364"/>
    <w:rsid w:val="0F2D5C56"/>
    <w:rsid w:val="10BF4D05"/>
    <w:rsid w:val="13785584"/>
    <w:rsid w:val="1E3718BA"/>
    <w:rsid w:val="2D4623E8"/>
    <w:rsid w:val="2EBE432A"/>
    <w:rsid w:val="489F5DE6"/>
    <w:rsid w:val="4C4B20A5"/>
    <w:rsid w:val="6509385A"/>
    <w:rsid w:val="663D6565"/>
    <w:rsid w:val="69A70FD9"/>
    <w:rsid w:val="6DB6017E"/>
    <w:rsid w:val="6FDF6C0E"/>
    <w:rsid w:val="7349576A"/>
    <w:rsid w:val="78B67357"/>
    <w:rsid w:val="7B440643"/>
    <w:rsid w:val="7B53A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仿宋" w:cs="Times New Roman"/>
      <w:color w:val="000000"/>
      <w:kern w:val="2"/>
      <w:sz w:val="32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header"/>
    <w:basedOn w:val="1"/>
    <w:next w:val="4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paragraph" w:customStyle="1" w:styleId="4">
    <w:name w:val="引用1"/>
    <w:basedOn w:val="1"/>
    <w:next w:val="1"/>
    <w:qFormat/>
    <w:uiPriority w:val="0"/>
    <w:pPr>
      <w:ind w:left="864" w:right="864"/>
      <w:jc w:val="center"/>
    </w:pPr>
    <w:rPr>
      <w:rFonts w:ascii="Times New Roman" w:hAnsi="Times New Roman" w:eastAsia="宋体" w:cs="Times New Roman"/>
      <w:i/>
      <w:iCs/>
      <w:color w:val="000000"/>
      <w:szCs w:val="24"/>
      <w:lang w:bidi="ar-SA"/>
    </w:rPr>
  </w:style>
  <w:style w:type="paragraph" w:styleId="5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color w:val="auto"/>
      <w:sz w:val="18"/>
      <w:szCs w:val="18"/>
    </w:rPr>
  </w:style>
  <w:style w:type="character" w:customStyle="1" w:styleId="8">
    <w:name w:val="页眉 Char"/>
    <w:basedOn w:val="7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836</Words>
  <Characters>839</Characters>
  <Lines>4</Lines>
  <Paragraphs>1</Paragraphs>
  <TotalTime>0</TotalTime>
  <ScaleCrop>false</ScaleCrop>
  <LinksUpToDate>false</LinksUpToDate>
  <CharactersWithSpaces>839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2025-05-30T18:39:00Z</dcterms:created>
  <dc:creator>微软用户</dc:creator>
  <cp:lastModifiedBy>＾＾Ｅ～</cp:lastModifiedBy>
  <dcterms:modified xsi:type="dcterms:W3CDTF">2025-08-29T09:19:29Z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eyJoZGlkIjoiOGY0ODE0Nzg5ZTAyNjk3NWYwOTQwYWVmZGUxZTU2MmMiLCJ1c2VySWQiOiI0MDcwMjA3ODcifQ==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23A22DE7DED54DAD93AD716EE44F18FB_13</vt:lpwstr>
  </property>
</Properties>
</file>