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C216">
      <w:pPr>
        <w:spacing w:line="560" w:lineRule="exact"/>
        <w:jc w:val="center"/>
        <w:rPr>
          <w:rFonts w:hint="eastAsia" w:ascii="方正小标宋_GBK" w:hAnsi="方正粗黑宋简体" w:eastAsia="方正小标宋_GBK"/>
          <w:sz w:val="44"/>
          <w:szCs w:val="44"/>
        </w:rPr>
      </w:pPr>
      <w:r>
        <w:rPr>
          <w:rFonts w:hint="eastAsia" w:ascii="方正小标宋_GBK" w:hAnsi="方正粗黑宋简体" w:eastAsia="方正小标宋_GBK"/>
          <w:sz w:val="44"/>
          <w:szCs w:val="44"/>
        </w:rPr>
        <w:t>层流病房家具项目商务要求</w:t>
      </w:r>
    </w:p>
    <w:p w14:paraId="3363DFAF"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一、商务要求</w:t>
      </w:r>
    </w:p>
    <w:p w14:paraId="42C4FC24"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（一）货物要求</w:t>
      </w:r>
    </w:p>
    <w:p w14:paraId="718819A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1、质量与检验</w:t>
      </w:r>
    </w:p>
    <w:p w14:paraId="3C1B36D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1.1.成交供应商须提供全新的、原厂原装、完全符合国家有关质量标准的板材和办公家具。</w:t>
      </w:r>
    </w:p>
    <w:p w14:paraId="20DC3704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1.2.货物的到货验收包括：</w:t>
      </w:r>
    </w:p>
    <w:p w14:paraId="2BED3F9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（1）办公家具质量若有国家标准按照国家标准验收，若无国家标准按行业标准验收，为原制造商制造的全新产品，完整无污染，无侵权行为、表面无划损、无任何缺陷隐患，在中国境内可依常规安全合法使用。</w:t>
      </w:r>
    </w:p>
    <w:p w14:paraId="46387FEB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2）办公家具的技术指标是否符合成交供应商的报价文件(货物技术性能标准以技术条款响应表为准)要求数量、外观质量、随货同行备件备品、装箱单、说明书(中文)内容、货物制造商或代理经销商的供货证明(包括产品名称、数量、规格型号等)原件及复印件及货物包装完整无破损。</w:t>
      </w:r>
    </w:p>
    <w:p w14:paraId="6FFB159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1.3.办公家具尺寸、材料及外形等技术参数不符合采购文件要求，造成质量出现问题，成交供应商应负责三包(收到采购人书面报告7天内包修、包换、包退)，全部费用由成交供应商负责。</w:t>
      </w:r>
    </w:p>
    <w:p w14:paraId="7C5CAAB0"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（二）验收要求</w:t>
      </w:r>
    </w:p>
    <w:p w14:paraId="37FC8342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1.成交人提供的办公家具必须符合采购人的要求，不得以假乱真、以次充好，不得破不得错乱,包括：(1)规格尺寸、数量：(2)板材的质量、外观(3）款式、设计（按样品的标准验收)。</w:t>
      </w:r>
    </w:p>
    <w:p w14:paraId="6A1ABDE9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2、成交人提供的板材应完全符合国家行业标准</w:t>
      </w:r>
      <w:r>
        <w:rPr>
          <w:rFonts w:hint="eastAsia"/>
          <w:bCs/>
          <w:sz w:val="24"/>
        </w:rPr>
        <w:t>GB 18580—2017《室内装饰装修材料人造板及其制品中甲醛释放限量》</w:t>
      </w:r>
      <w:r>
        <w:rPr>
          <w:rFonts w:hint="eastAsia"/>
          <w:sz w:val="24"/>
        </w:rPr>
        <w:t>，五金配件开合顺畅且质量可靠，并符合相关行业标准，统一使用同一厂家五金配件。供货时具有相应的合格证。</w:t>
      </w:r>
    </w:p>
    <w:p w14:paraId="29CFE66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3、货物送达采购人指定的地点后，由双方工作人员按送货单进行初步的检货验收和签名确认。初检仅代表采购人收到成交人送达货物的数量，并不代表采购人已经认可成交人货物的质量。</w:t>
      </w:r>
    </w:p>
    <w:p w14:paraId="07A19CB0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4、本项目在验收中如发现货物不符合合同的约定，采购人有权拒绝接受货物，产品验收不合格的或事后发现以假乱真、以次充好的，采购人有权无条件退货，成交人应在15天内提供符合合同约定的产品，否则,视为成交人逾期交货，并按照合同条款进行处罚。</w:t>
      </w:r>
    </w:p>
    <w:p w14:paraId="5D743CB9"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（三）服务期、交货期及付款方式</w:t>
      </w:r>
    </w:p>
    <w:p w14:paraId="4E38A033">
      <w:pPr>
        <w:spacing w:line="360" w:lineRule="auto"/>
        <w:ind w:firstLine="480" w:firstLineChars="20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color w:val="000000" w:themeColor="text1"/>
          <w:sz w:val="24"/>
        </w:rPr>
        <w:t>、交货期为订单下达图纸确认后15天之内安装完成。</w:t>
      </w:r>
    </w:p>
    <w:p w14:paraId="5EFD35FA">
      <w:pPr>
        <w:spacing w:line="38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2、交货地点：湛江中心人民医院层流病房。</w:t>
      </w:r>
    </w:p>
    <w:p w14:paraId="74657551">
      <w:pPr>
        <w:spacing w:line="38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3、如因中标人责任造成的延期，所有因安装及调试延期而产生的费用由中标人负责。</w:t>
      </w:r>
    </w:p>
    <w:p w14:paraId="2D5D6467">
      <w:pPr>
        <w:spacing w:line="3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4、中标人进行安装时，须对安装及调试场地内的其它设备、设施及人员有良好的保护措施，如发生安全事故，由中标人负责。</w:t>
      </w:r>
    </w:p>
    <w:p w14:paraId="542DA947"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5、安装施工期间做到安全文明施工，不损坏采购人设备设施，否则原价赔偿。</w:t>
      </w:r>
      <w:r>
        <w:rPr>
          <w:sz w:val="24"/>
        </w:rPr>
        <w:pict>
          <v:shape id="文本框 3" o:spid="_x0000_s2055" o:spt="202" type="#_x0000_t202" style="position:absolute;left:0pt;margin-left:374pt;margin-top:36pt;height:2pt;width:63pt;mso-position-horizontal-relative:page;mso-position-vertical-relative:page;z-index:251659264;mso-width-relative:page;mso-height-relative:page;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 inset="0.00015748031496063pt,0mm,0.00015748031496063pt,0mm">
              <w:txbxContent>
                <w:p w14:paraId="6362B98D">
                  <w:r>
                    <w:pict>
                      <v:rect id="_x0000_i1025" o:spt="1" style="height:1.5pt;width:61pt;" fillcolor="#000000" filled="t" stroked="f" coordsize="21600,21600" o:hr="t" o:hrstd="t" o:hrnoshade="t" o:hrpct="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4" o:spid="_x0000_s2056" o:spt="202" type="#_x0000_t202" style="position:absolute;left:0pt;margin-left:171pt;margin-top:41pt;height:2pt;width:20pt;mso-position-horizontal-relative:page;mso-position-vertical-relative:page;z-index:251659264;mso-width-relative:page;mso-height-relative:page;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 inset="0.00015748031496063pt,0mm,0.00015748031496063pt,0mm">
              <w:txbxContent>
                <w:p w14:paraId="653D7382">
                  <w:r>
                    <w:pict>
                      <v:rect id="_x0000_i1026" o:spt="1" style="height:1.5pt;width:18pt;" fillcolor="#000000" filled="t" stroked="f" coordsize="21600,21600" o:hr="t" o:hrstd="t" o:hrnoshade="t" o:hrpct="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5" o:spid="_x0000_s2057" o:spt="202" type="#_x0000_t202" style="position:absolute;left:0pt;margin-left:49pt;margin-top:43pt;height:1pt;width:489pt;mso-position-horizontal-relative:page;mso-position-vertical-relative:page;z-index:251659264;mso-width-relative:page;mso-height-relative:page;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 inset="0.00015748031496063pt,0mm,0.00015748031496063pt,0mm">
              <w:txbxContent>
                <w:p w14:paraId="2B9A32B6">
                  <w:r>
                    <w:pict>
                      <v:rect id="_x0000_i1027" o:spt="1" style="height:1.5pt;width:487pt;" fillcolor="#000000" filled="t" stroked="f" coordsize="21600,21600" o:hr="t" o:hrstd="t" o:hrnoshade="t" o:hrpct="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6" o:spid="_x0000_s2058" o:spt="202" type="#_x0000_t202" style="position:absolute;left:0pt;margin-left:180pt;margin-top:40pt;height:1pt;width:47pt;mso-position-horizontal-relative:page;mso-position-vertical-relative:page;z-index:251659264;mso-width-relative:page;mso-height-relative:page;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 inset="0.00015748031496063pt,0mm,0.00015748031496063pt,0mm">
              <w:txbxContent>
                <w:p w14:paraId="3987D061">
                  <w:r>
                    <w:pict>
                      <v:rect id="_x0000_i1028" o:spt="1" style="height:1.5pt;width:45pt;" fillcolor="#000000" filled="t" stroked="f" coordsize="21600,21600" o:hr="t" o:hrstd="t" o:hrnoshade="t" o:hrpct="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7" o:spid="_x0000_s2059" o:spt="202" type="#_x0000_t202" style="position:absolute;left:0pt;margin-left:343pt;margin-top:37pt;height:2pt;width:19pt;mso-position-horizontal-relative:page;mso-position-vertical-relative:page;z-index:251659264;mso-width-relative:page;mso-height-relative:page;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<v:path/>
            <v:fill focussize="0,0"/>
            <v:stroke on="f" weight="0.5pt" joinstyle="miter"/>
            <v:imagedata o:title=""/>
            <o:lock v:ext="edit"/>
            <v:textbox inset="0.00015748031496063pt,0mm,0.00015748031496063pt,0mm">
              <w:txbxContent>
                <w:p w14:paraId="18A9E089">
                  <w:r>
                    <w:pict>
                      <v:rect id="_x0000_i1029" o:spt="1" style="height:1.5pt;width:17pt;" fillcolor="#000000" filled="t" stroked="f" coordsize="21600,21600" o:hr="t" o:hrstd="t" o:hrnoshade="t" o:hrpct="0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xbxContent>
            </v:textbox>
          </v:shape>
        </w:pict>
      </w:r>
    </w:p>
    <w:p w14:paraId="3519CA16">
      <w:pPr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6、售后服务未尽事宜，以中标人投标文件中的售后服务承诺作为补充，售后服务承诺优于合同约定的，以中标人售后承诺为准。</w:t>
      </w:r>
    </w:p>
    <w:p w14:paraId="3186ABB5"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、供货要求：采购人考虑家具整体搭配协调、美观等因素，在不增加成本的基础上采购人有权对实物、款式、颜色作适当调整，要求中标人在中标后7个工作日内到现场向采购人进一步确认供货清单，确认后的供货清单作为合同的供货清单。</w:t>
      </w:r>
    </w:p>
    <w:p w14:paraId="1CF6762F">
      <w:pPr>
        <w:spacing w:line="360" w:lineRule="auto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8、付款方式：货到采购人验收合格并使用后，收到发票后，无质量问题30工作日内一次性付清。</w:t>
      </w:r>
    </w:p>
    <w:p w14:paraId="159D954B">
      <w:pPr>
        <w:spacing w:line="360" w:lineRule="auto"/>
        <w:ind w:firstLine="360" w:firstLineChars="150"/>
        <w:jc w:val="left"/>
        <w:rPr>
          <w:rFonts w:hint="eastAsia" w:ascii="楷体_GB2312" w:hAnsi="宋体" w:eastAsia="楷体_GB2312" w:cs="宋体"/>
          <w:b/>
          <w:color w:val="FF0000"/>
          <w:szCs w:val="21"/>
        </w:rPr>
      </w:pPr>
      <w:r>
        <w:rPr>
          <w:rFonts w:hint="eastAsia"/>
          <w:sz w:val="24"/>
        </w:rPr>
        <w:t>9、产品保修5年。</w:t>
      </w:r>
    </w:p>
    <w:p w14:paraId="0C830BE2">
      <w:pPr>
        <w:spacing w:line="360" w:lineRule="auto"/>
        <w:ind w:firstLine="360" w:firstLineChars="150"/>
        <w:jc w:val="left"/>
        <w:rPr>
          <w:sz w:val="24"/>
        </w:rPr>
      </w:pPr>
      <w:bookmarkStart w:id="0" w:name="_GoBack"/>
      <w:bookmarkEnd w:id="0"/>
    </w:p>
    <w:p w14:paraId="6F33BA02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jYWU1NTk0MGVmYzQyMzE0NDI0YzlkMzFlMWYxMjkifQ=="/>
  </w:docVars>
  <w:rsids>
    <w:rsidRoot w:val="00B05874"/>
    <w:rsid w:val="00081106"/>
    <w:rsid w:val="000C4689"/>
    <w:rsid w:val="000F7741"/>
    <w:rsid w:val="00122FDA"/>
    <w:rsid w:val="001336EA"/>
    <w:rsid w:val="00165402"/>
    <w:rsid w:val="001F5E22"/>
    <w:rsid w:val="001F65E3"/>
    <w:rsid w:val="002D19F1"/>
    <w:rsid w:val="002E7C53"/>
    <w:rsid w:val="00357428"/>
    <w:rsid w:val="004543CE"/>
    <w:rsid w:val="0049627A"/>
    <w:rsid w:val="004B0B5B"/>
    <w:rsid w:val="00774843"/>
    <w:rsid w:val="00853B10"/>
    <w:rsid w:val="0087760B"/>
    <w:rsid w:val="0094781F"/>
    <w:rsid w:val="00951A19"/>
    <w:rsid w:val="009A5D3A"/>
    <w:rsid w:val="009B353C"/>
    <w:rsid w:val="00A50A28"/>
    <w:rsid w:val="00A50F8F"/>
    <w:rsid w:val="00B05874"/>
    <w:rsid w:val="00C46218"/>
    <w:rsid w:val="00C94C2E"/>
    <w:rsid w:val="00D320A4"/>
    <w:rsid w:val="00E26E53"/>
    <w:rsid w:val="00E54E6E"/>
    <w:rsid w:val="00E80B22"/>
    <w:rsid w:val="00FB7066"/>
    <w:rsid w:val="00FE03F6"/>
    <w:rsid w:val="16CC0453"/>
    <w:rsid w:val="4B1F5E8C"/>
    <w:rsid w:val="5F17292B"/>
    <w:rsid w:val="617C6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sz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Char Char"/>
    <w:basedOn w:val="1"/>
    <w:qFormat/>
    <w:uiPriority w:val="0"/>
    <w:pPr>
      <w:ind w:firstLine="420" w:firstLineChars="200"/>
    </w:pPr>
    <w:rPr>
      <w:rFonts w:ascii="Tahoma" w:hAnsi="Tahoma"/>
      <w:color w:val="000000"/>
      <w:sz w:val="24"/>
      <w:szCs w:val="20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纯文本 Char"/>
    <w:basedOn w:val="6"/>
    <w:link w:val="2"/>
    <w:qFormat/>
    <w:uiPriority w:val="0"/>
    <w:rPr>
      <w:rFonts w:ascii="宋体" w:hAnsi="Courier New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5"/>
    <customShpInfo spid="_x0000_s2056"/>
    <customShpInfo spid="_x0000_s2057"/>
    <customShpInfo spid="_x0000_s2058"/>
    <customShpInfo spid="_x0000_s2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1300</Words>
  <Characters>1326</Characters>
  <Lines>9</Lines>
  <Paragraphs>2</Paragraphs>
  <TotalTime>27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2025-03-12T02:38:00Z</dcterms:created>
  <dc:creator>刘寿康</dc:creator>
  <cp:lastModifiedBy>张明君</cp:lastModifiedBy>
  <cp:lastPrinted>2022-11-17T06:24:00Z</cp:lastPrinted>
  <dcterms:modified xsi:type="dcterms:W3CDTF">2025-04-01T08:00:06Z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42CEF2A03FD846748E4006573E06FE29</vt:lpwstr>
  </property>
  <property fmtid="{D5CDD505-2E9C-101B-9397-08002B2CF9AE}" pid="4" name="KSOTemplateDocerSaveRecord">
    <vt:lpwstr>eyJoZGlkIjoiZmQ5NTFjNzkxNTRhNzJjZDkyOGJiMmM3ODA4NjEzNjQifQ==</vt:lpwstr>
  </property>
</Properties>
</file>