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339797">
      <w:pPr>
        <w:jc w:val="center"/>
        <w:rPr>
          <w:rFonts w:hint="eastAsia" w:ascii="仿宋" w:hAnsi="仿宋" w:eastAsia="仿宋" w:cs="仿宋"/>
          <w:b w:val="0"/>
          <w:i w:val="0"/>
          <w:caps w:val="0"/>
          <w:color w:val="000000"/>
          <w:spacing w:val="0"/>
          <w:kern w:val="0"/>
          <w:sz w:val="32"/>
          <w:szCs w:val="32"/>
          <w:lang w:val="en-US" w:eastAsia="zh-CN" w:bidi="ar"/>
        </w:rPr>
      </w:pPr>
      <w:r>
        <w:rPr>
          <w:rFonts w:hint="eastAsia"/>
          <w:b/>
          <w:bCs/>
          <w:sz w:val="44"/>
          <w:szCs w:val="44"/>
        </w:rPr>
        <w:t>湛江中心人民医院202</w:t>
      </w:r>
      <w:r>
        <w:rPr>
          <w:rFonts w:hint="eastAsia"/>
          <w:b/>
          <w:bCs/>
          <w:sz w:val="44"/>
          <w:szCs w:val="44"/>
          <w:lang w:val="en-US" w:eastAsia="zh-CN"/>
        </w:rPr>
        <w:t>5</w:t>
      </w:r>
      <w:r>
        <w:rPr>
          <w:rFonts w:hint="eastAsia"/>
          <w:b/>
          <w:bCs/>
          <w:sz w:val="44"/>
          <w:szCs w:val="44"/>
        </w:rPr>
        <w:t>年度</w:t>
      </w:r>
      <w:r>
        <w:rPr>
          <w:rFonts w:hint="eastAsia"/>
          <w:b/>
          <w:sz w:val="44"/>
          <w:szCs w:val="44"/>
          <w:lang w:eastAsia="zh-CN"/>
        </w:rPr>
        <w:t>劳务派遣服务项目</w:t>
      </w:r>
      <w:r>
        <w:rPr>
          <w:rFonts w:hint="eastAsia"/>
          <w:b/>
          <w:bCs/>
          <w:sz w:val="44"/>
          <w:szCs w:val="44"/>
        </w:rPr>
        <w:t>需求</w:t>
      </w:r>
      <w:r>
        <w:rPr>
          <w:rFonts w:hint="eastAsia"/>
          <w:b/>
          <w:bCs/>
          <w:sz w:val="44"/>
          <w:szCs w:val="44"/>
          <w:lang w:eastAsia="zh-CN"/>
        </w:rPr>
        <w:t>书</w:t>
      </w:r>
    </w:p>
    <w:p w14:paraId="560000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一、服务项目：湛江中心人民医院2025年度劳务派遣服务项目。</w:t>
      </w:r>
    </w:p>
    <w:p w14:paraId="4A08B1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二、服务期限：一年。</w:t>
      </w:r>
    </w:p>
    <w:p w14:paraId="7C2FB87F">
      <w:pPr>
        <w:ind w:firstLine="640" w:firstLineChars="200"/>
        <w:jc w:val="both"/>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三、服务要求：</w:t>
      </w:r>
    </w:p>
    <w:p w14:paraId="5306B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1.负责根据国家及省市相关法律法规审核劳务派遣人员的就业资格及身体条件，并按照《劳动法》和《中华人民共和国劳动合同法》以及其它有关法律、法规的规定，与派遣岗位用工人员签订劳动合同，按医院要求派遣到岗，负责具体劳动关系的管理，办理劳务派遣人员的入职及离职（包括辞退、合同终止及解除）等相关手续，负责处理劳务派遣人员的劳动争议或纠纷，负责工伤事故申报处理，负责办理劳务派遣人员社会保险参缴、补缴、停保、变更、转移及失业（包括办理失业证、失业救济金）等相关手续，负责对劳务派遣人员规范管理，强化纪律和廉洁教育等，协助委托办理劳务派遣人员的其他相关事务。</w:t>
      </w:r>
    </w:p>
    <w:p w14:paraId="2C84B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2.如因劳务派遣人员不服从医院工作安排，或违反医院规章制度等需退回人员，劳务派遣公司负责劳务派遣人员劳动合同发生的经济补偿或赔偿费用等，对劳务派遣人员在我院工作期间的所有工作年限合并计算，承担所需经济补偿或赔偿费用，并及时足额发放给劳务派遣人员。如不及时足额支付上述费用导致劳务派遣人员与我院发生纠纷，则由劳务派遣公司向我院赔偿因上述原因所发生的一切损失。</w:t>
      </w:r>
    </w:p>
    <w:p w14:paraId="7F119B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eastAsia" w:ascii="仿宋" w:hAnsi="仿宋" w:eastAsia="仿宋" w:cs="仿宋"/>
          <w:b w:val="0"/>
          <w:i w:val="0"/>
          <w:caps w:val="0"/>
          <w:color w:val="000000"/>
          <w:spacing w:val="0"/>
          <w:kern w:val="0"/>
          <w:sz w:val="32"/>
          <w:szCs w:val="32"/>
          <w:lang w:val="en-US" w:eastAsia="zh-CN" w:bidi="ar"/>
        </w:rPr>
      </w:pPr>
      <w:r>
        <w:rPr>
          <w:rFonts w:hint="eastAsia" w:ascii="仿宋" w:hAnsi="仿宋" w:eastAsia="仿宋" w:cs="仿宋"/>
          <w:b w:val="0"/>
          <w:i w:val="0"/>
          <w:caps w:val="0"/>
          <w:color w:val="000000"/>
          <w:spacing w:val="0"/>
          <w:kern w:val="0"/>
          <w:sz w:val="32"/>
          <w:szCs w:val="32"/>
          <w:lang w:val="en-US" w:eastAsia="zh-CN" w:bidi="ar"/>
        </w:rPr>
        <w:t>3.因劳务派遣人员流动性较大，劳务派遣服务费用以当月实际派遣到岗人数及实际服务天数结算，与预算可能有一定偏差。如在劳务派遣服务合同期内我院实行后勤人员外包服务，外包的劳务派遣人员合同从我院与外包公司合同生效当天起自动终止，劳务派遣服务费用以当月实际派遣到岗人数及实际服务天数结算。</w:t>
      </w:r>
    </w:p>
    <w:p w14:paraId="1A0DF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right="0" w:firstLine="640" w:firstLineChars="200"/>
        <w:jc w:val="left"/>
        <w:rPr>
          <w:rFonts w:hint="default" w:ascii="仿宋" w:hAnsi="仿宋" w:eastAsia="仿宋" w:cs="仿宋"/>
          <w:b w:val="0"/>
          <w:i w:val="0"/>
          <w:caps w:val="0"/>
          <w:color w:val="000000"/>
          <w:spacing w:val="0"/>
          <w:kern w:val="0"/>
          <w:sz w:val="32"/>
          <w:szCs w:val="32"/>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628DC"/>
    <w:rsid w:val="670628DC"/>
    <w:rsid w:val="6F8D7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904</Words>
  <Characters>963</Characters>
  <Lines>0</Lines>
  <Paragraphs>0</Paragraphs>
  <TotalTime>1</TotalTime>
  <ScaleCrop>false</ScaleCrop>
  <LinksUpToDate>false</LinksUpToDate>
  <CharactersWithSpaces>992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2025-03-04T00:44:00Z</dcterms:created>
  <dc:creator>LosT</dc:creator>
  <cp:lastModifiedBy>张明君</cp:lastModifiedBy>
  <dcterms:modified xsi:type="dcterms:W3CDTF">2025-03-04T01:26:57Z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A6203595AE544C7FB88EB3043F95F7B8_11</vt:lpwstr>
  </property>
  <property fmtid="{D5CDD505-2E9C-101B-9397-08002B2CF9AE}" pid="4" name="KSOTemplateDocerSaveRecord">
    <vt:lpwstr>eyJoZGlkIjoiZmQ5NTFjNzkxNTRhNzJjZDkyOGJiMmM3ODA4NjEzNjQifQ==</vt:lpwstr>
  </property>
</Properties>
</file>