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246" w:rsidRDefault="002C2246" w:rsidP="002C2246">
      <w:r>
        <w:rPr>
          <w:rFonts w:hint="eastAsia"/>
        </w:rPr>
        <w:t>一、主机参数要求</w:t>
      </w:r>
      <w:r>
        <w:t>:</w:t>
      </w:r>
    </w:p>
    <w:p w:rsidR="002C2246" w:rsidRDefault="002C2246" w:rsidP="002C2246">
      <w:r>
        <w:t>1、主机成分为304不锈钢或耐腐蚀性更高的材质。</w:t>
      </w:r>
    </w:p>
    <w:p w:rsidR="002C2246" w:rsidRDefault="002C2246" w:rsidP="002C2246">
      <w:r>
        <w:t>2、主机具备不锈钢万向脚轮、带刹车装置、轮子材质为强化纤化玻璃尼龙或更坚固耐用的材质。</w:t>
      </w:r>
    </w:p>
    <w:p w:rsidR="002C2246" w:rsidRDefault="002C2246" w:rsidP="002C2246">
      <w:r>
        <w:t>3、具备独立式温湿度传感器和风速传感器安装于总排风管道内。</w:t>
      </w:r>
    </w:p>
    <w:p w:rsidR="002C2246" w:rsidRDefault="002C2246" w:rsidP="002C2246">
      <w:r>
        <w:t>4、▲设置过滤器前后压差监测，根据堵塞情况提醒更新高效过滤器，而非通过计时方式定期更换，进风和出风均需经过检漏测试，过滤效率≥99.995%，换气次数(次/h):20~80(可调)。</w:t>
      </w:r>
    </w:p>
    <w:p w:rsidR="002C2246" w:rsidRDefault="002C2246" w:rsidP="002C2246">
      <w:r>
        <w:t>5、▲主机界面系统具备≥8英寸触摸屏控制，具有正负压运行模式自动切换功能;具备数字通信功能，具有温湿度超差报警功能及压差超差等报警功能。</w:t>
      </w:r>
    </w:p>
    <w:p w:rsidR="002C2246" w:rsidRDefault="002C2246" w:rsidP="002C2246">
      <w:r>
        <w:t>6、主机具备远程监控管理系统。</w:t>
      </w:r>
    </w:p>
    <w:p w:rsidR="002C2246" w:rsidRDefault="002C2246" w:rsidP="002C2246">
      <w:r>
        <w:t>7、▲验收之前提供一次现场测试笼盒校准服务，实测笼盒内的压力值和风速流量值。</w:t>
      </w:r>
    </w:p>
    <w:p w:rsidR="002C2246" w:rsidRDefault="002C2246" w:rsidP="002C2246">
      <w:r>
        <w:rPr>
          <w:rFonts w:hint="eastAsia"/>
        </w:rPr>
        <w:t>二、笼架参数要求</w:t>
      </w:r>
      <w:r>
        <w:t>:</w:t>
      </w:r>
    </w:p>
    <w:p w:rsidR="002C2246" w:rsidRDefault="002C2246" w:rsidP="002C2246">
      <w:r>
        <w:t>1、▲笼架具备模块化组合，单元笼架可自由组成单面架或双面架，单面笼架笼位数≥80个，要求方便拆解移动清洗。</w:t>
      </w:r>
    </w:p>
    <w:p w:rsidR="002C2246" w:rsidRDefault="002C2246" w:rsidP="002C2246">
      <w:r>
        <w:t>2、笼架主体成分为304不锈钢或耐腐蚀性更高的材质，无需工具即可拆卸清洗，可高压灭菌，具备刹车脚轮，具备底部防碰功能。</w:t>
      </w:r>
    </w:p>
    <w:p w:rsidR="002C2246" w:rsidRDefault="002C2246" w:rsidP="002C2246">
      <w:r>
        <w:t>3、▲笼架的每个位置带坐标标识，笼盒从笼架取出和入位时无须另外的手动装置操作，笼盒已正确入位和笼盒取出时及空位时的标识可以自动显示。</w:t>
      </w:r>
    </w:p>
    <w:p w:rsidR="002C2246" w:rsidRDefault="002C2246" w:rsidP="002C2246">
      <w:r>
        <w:t>4、气管与笼盒连接具备硅胶气嘴连接，气嘴与气管具备旋转式卡槽连接。</w:t>
      </w:r>
    </w:p>
    <w:p w:rsidR="002C2246" w:rsidRDefault="002C2246" w:rsidP="002C2246">
      <w:r>
        <w:rPr>
          <w:rFonts w:hint="eastAsia"/>
        </w:rPr>
        <w:t>三、笼盒参数要求</w:t>
      </w:r>
      <w:r>
        <w:t>:</w:t>
      </w:r>
    </w:p>
    <w:p w:rsidR="002C2246" w:rsidRDefault="002C2246" w:rsidP="002C2246">
      <w:r>
        <w:t>1、▲每个笼盒独立配有外置式饮水瓶位置，具备316不锈钢饮水管。</w:t>
      </w:r>
    </w:p>
    <w:p w:rsidR="002C2246" w:rsidRDefault="002C2246" w:rsidP="002C2246">
      <w:r>
        <w:t>2、笼盒送风方式:笼架的进排气嘴阀的分管道分布具备竖直设计。</w:t>
      </w:r>
    </w:p>
    <w:p w:rsidR="002C2246" w:rsidRDefault="002C2246" w:rsidP="002C2246">
      <w:r>
        <w:t>3、▲笼盒具备全新PPSU聚亚苯基砜树脂或以上材料，可高压灭菌。</w:t>
      </w:r>
    </w:p>
    <w:p w:rsidR="002C2246" w:rsidRDefault="002C2246" w:rsidP="002C2246">
      <w:r>
        <w:t>4、笼盒进出口阀门:进出口阀为非侵入式结构，当笼盒从笼架上取出时，笼盒上的进排气阀门会自动关闭。在笼盒放入笼架位置时，笼架上的进排气阀不侵入IVC笼盒内，以避免交叉污染，具备扇形散流通道，降低笼盒内气流速度。</w:t>
      </w:r>
    </w:p>
    <w:p w:rsidR="002C2246" w:rsidRDefault="002C2246" w:rsidP="002C2246">
      <w:r>
        <w:t>5、笼盖密封:笼盒具备侧密封结构，胶条安装于盒底侧边。</w:t>
      </w:r>
    </w:p>
    <w:p w:rsidR="002C2246" w:rsidRDefault="002C2246" w:rsidP="002C2246">
      <w:r>
        <w:t>6、生命窗:笼盒顶部设有生命窗，笼盒与外界之间有孔径≤0.2微米的微生物滤膜，滤膜对细菌和病毒过滤效率≥99.99%，滤膜可水洗或高温灭菌;</w:t>
      </w:r>
    </w:p>
    <w:p w:rsidR="002C2246" w:rsidRDefault="002C2246" w:rsidP="002C2246">
      <w:r>
        <w:t>7、▲搭扣:笼盒具备一体式搭扣结构，搭扣与盒底注塑一体成型。</w:t>
      </w:r>
    </w:p>
    <w:p w:rsidR="002849C9" w:rsidRDefault="002C2246" w:rsidP="002C2246">
      <w:r>
        <w:t>8、▲标签具备水平翻起的双标签，可对复杂动物实验情况进行详细记录，标签牌记录</w:t>
      </w:r>
    </w:p>
    <w:p w:rsidR="002C2246" w:rsidRDefault="002C2246" w:rsidP="002C2246">
      <w:r>
        <w:rPr>
          <w:rFonts w:hint="eastAsia"/>
        </w:rPr>
        <w:t>卡具备上下抽插方式。</w:t>
      </w:r>
    </w:p>
    <w:p w:rsidR="002C2246" w:rsidRDefault="002C2246" w:rsidP="002C2246">
      <w:r>
        <w:t>9、水瓶导入:外置式饮水瓶，笼盖上水瓶置放槽为水滴状自动滑落水瓶凹槽。</w:t>
      </w:r>
    </w:p>
    <w:p w:rsidR="002C2246" w:rsidRDefault="002C2246" w:rsidP="002C2246">
      <w:r>
        <w:t>10、▲断电保护功能:笼盖配置防停电窒息的生命窗，并覆盖微生物滤膜保护，断电后小鼠可继续生存≥72小时。</w:t>
      </w:r>
    </w:p>
    <w:p w:rsidR="002C2246" w:rsidRDefault="002C2246" w:rsidP="002C2246">
      <w:r>
        <w:rPr>
          <w:rFonts w:hint="eastAsia"/>
        </w:rPr>
        <w:t>四、配置清单</w:t>
      </w:r>
      <w:r>
        <w:t>:</w:t>
      </w:r>
    </w:p>
    <w:p w:rsidR="002C2246" w:rsidRDefault="002C2246" w:rsidP="002C2246">
      <w:r>
        <w:t>1、IVC主机</w:t>
      </w:r>
      <w:r>
        <w:tab/>
        <w:t>2台</w:t>
      </w:r>
      <w:r>
        <w:tab/>
      </w:r>
    </w:p>
    <w:p w:rsidR="002C2246" w:rsidRDefault="002C2246" w:rsidP="002C2246">
      <w:r>
        <w:t>2、IVC笼架(每套≥80个笼盒)</w:t>
      </w:r>
      <w:r>
        <w:tab/>
        <w:t>8套</w:t>
      </w:r>
      <w:r>
        <w:tab/>
      </w:r>
    </w:p>
    <w:p w:rsidR="002C2246" w:rsidRDefault="002C2246" w:rsidP="002C2246">
      <w:r>
        <w:t>3、周转笼盒(包括笼盖、笼底、食槽、水瓶、标签)≥150个</w:t>
      </w:r>
    </w:p>
    <w:p w:rsidR="002C2246" w:rsidRDefault="002C2246" w:rsidP="002C2246">
      <w:r>
        <w:t>4、设备资料</w:t>
      </w:r>
      <w:r>
        <w:tab/>
        <w:t>1套</w:t>
      </w:r>
      <w:r>
        <w:tab/>
      </w:r>
    </w:p>
    <w:p w:rsidR="002C2246" w:rsidRDefault="002C2246" w:rsidP="002C2246">
      <w:pPr>
        <w:rPr>
          <w:rFonts w:hint="eastAsia"/>
        </w:rPr>
      </w:pPr>
      <w:r>
        <w:t>5、快捷操作卡</w:t>
      </w:r>
      <w:bookmarkStart w:id="0" w:name="_GoBack"/>
      <w:bookmarkEnd w:id="0"/>
      <w:r>
        <w:t>1张</w:t>
      </w:r>
    </w:p>
    <w:sectPr w:rsidR="002C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246"/>
    <w:rsid w:val="002849C9"/>
    <w:rsid w:val="002C2246"/>
    <w:rsid w:val="00414396"/>
    <w:rsid w:val="0042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EBB5"/>
  <w15:chartTrackingRefBased/>
  <w15:docId w15:val="{9BC805B0-6A1A-4E05-906A-A31DB373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2025-02-07T01:13:00Z</dcterms:created>
  <dcterms:modified xsi:type="dcterms:W3CDTF">2025-02-07T08:06:00Z</dcterms:modified>
</cp:coreProperties>
</file>