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30E9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附件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：样品要求</w:t>
      </w:r>
    </w:p>
    <w:p w14:paraId="1BD9D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（一）投标样品清单</w:t>
      </w:r>
    </w:p>
    <w:p w14:paraId="5FDD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1、序号11，不干胶过哑膜喷画，尺寸：40cm×30cm，蓝色底，色号是：C100M20Y0K0，文字是制作公司名字，画面内可以包含任意和医疗有关的彩色图片，一张；</w:t>
      </w:r>
    </w:p>
    <w:p w14:paraId="4202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2、序号67，插条标识，任意底板颜色，文字是制作公司名字，尺寸：10cm×4cm，不干胶过膜喷画，蓝色底，色号是：C100M20Y0K0，裱0.8mmPVC板；</w:t>
      </w:r>
    </w:p>
    <w:p w14:paraId="5F2F2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3、序号109，亚克力立体字，除了白色、黑色之外的任意颜色，每个字的尺寸在10cm或以上，提供制作公司名称内的1—2个文字；</w:t>
      </w:r>
    </w:p>
    <w:p w14:paraId="31C9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序号128，温馨提示标识，尺寸：30cm×15cm×0.5cm，请在昵图网（https://www.nipic.com/show/47352583.html），搜索编号：20220513113121397103，采用5mm亚克力,反面丝印图文，蓝色的色号是：C100M20Y0K0，右下角标注制作公司名字，一块；</w:t>
      </w:r>
    </w:p>
    <w:p w14:paraId="1A6D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44450</wp:posOffset>
            </wp:positionV>
            <wp:extent cx="4352290" cy="1743075"/>
            <wp:effectExtent l="0" t="0" r="10160" b="9525"/>
            <wp:wrapTopAndBottom/>
            <wp:docPr id="1" name="图片 1" descr="5f1c6f74288c6150cbd503d6cb24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1c6f74288c6150cbd503d6cb24a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29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5、序号131，背胶过哑膜喷画，尺寸：80cm×60cm，画面是医疗类的宣传栏版式图，请在昵图网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（https://www.nipic.com/show/47352583.html），搜索编号：20240621094901023109，落款文字是制作公司名字，一张；</w:t>
      </w:r>
    </w:p>
    <w:p w14:paraId="47A7D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6、序号158，绸布丝印横幅，黄底红字，尺寸：100cm×50cm，一条。</w:t>
      </w:r>
    </w:p>
    <w:p w14:paraId="69E19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hAnsi="宋体" w:eastAsia="宋体"/>
        </w:rPr>
      </w:pPr>
    </w:p>
    <w:p w14:paraId="24FBC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（二）递交样品的</w:t>
      </w:r>
      <w:r>
        <w:rPr>
          <w:rFonts w:ascii="宋体" w:hAnsi="宋体" w:eastAsia="宋体"/>
          <w:sz w:val="28"/>
          <w:szCs w:val="28"/>
        </w:rPr>
        <w:t>要求：</w:t>
      </w:r>
    </w:p>
    <w:p w14:paraId="02FC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1）样品的各项技术质量指标标准应符合本项目</w:t>
      </w:r>
      <w:r>
        <w:rPr>
          <w:rFonts w:hint="eastAsia" w:ascii="宋体" w:hAnsi="宋体" w:eastAsia="宋体"/>
          <w:sz w:val="28"/>
          <w:szCs w:val="28"/>
        </w:rPr>
        <w:t>采购</w:t>
      </w:r>
      <w:r>
        <w:rPr>
          <w:rFonts w:ascii="宋体" w:hAnsi="宋体" w:eastAsia="宋体"/>
          <w:sz w:val="28"/>
          <w:szCs w:val="28"/>
        </w:rPr>
        <w:t>需求中的相关规定。</w:t>
      </w:r>
    </w:p>
    <w:p w14:paraId="17C99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2）投标样品应采用不透明包装袋独立密封提交，</w:t>
      </w:r>
      <w:r>
        <w:rPr>
          <w:rFonts w:hint="eastAsia" w:ascii="宋体" w:hAnsi="宋体" w:eastAsia="宋体" w:cs="Arial"/>
          <w:sz w:val="28"/>
          <w:szCs w:val="28"/>
        </w:rPr>
        <w:t>提供《投标样品清单》,并</w:t>
      </w:r>
      <w:r>
        <w:rPr>
          <w:rFonts w:ascii="宋体" w:hAnsi="宋体" w:eastAsia="宋体"/>
          <w:sz w:val="28"/>
          <w:szCs w:val="28"/>
        </w:rPr>
        <w:t>外包装贴上投标样品包装袋封面（格式如下）：</w:t>
      </w:r>
    </w:p>
    <w:tbl>
      <w:tblPr>
        <w:tblStyle w:val="3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9"/>
      </w:tblGrid>
      <w:tr w14:paraId="2CCCDC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F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项目名称：</w:t>
            </w:r>
          </w:p>
          <w:p w14:paraId="5FD4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项目编号：</w:t>
            </w:r>
          </w:p>
          <w:p w14:paraId="6A2A3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供应商名称：</w:t>
            </w:r>
          </w:p>
          <w:p w14:paraId="4CEC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在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投标截止时间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202  年   月   日  时之前不得启封</w:t>
            </w:r>
          </w:p>
        </w:tc>
      </w:tr>
    </w:tbl>
    <w:p w14:paraId="0D702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3）中标</w:t>
      </w:r>
      <w:r>
        <w:rPr>
          <w:rFonts w:hint="eastAsia" w:ascii="宋体" w:hAnsi="宋体" w:eastAsia="宋体"/>
          <w:sz w:val="28"/>
          <w:szCs w:val="28"/>
        </w:rPr>
        <w:t>供应商</w:t>
      </w:r>
      <w:r>
        <w:rPr>
          <w:rFonts w:ascii="宋体" w:hAnsi="宋体" w:eastAsia="宋体"/>
          <w:sz w:val="28"/>
          <w:szCs w:val="28"/>
        </w:rPr>
        <w:t>的样品封存于采购人单位，</w:t>
      </w:r>
      <w:r>
        <w:rPr>
          <w:rFonts w:hint="eastAsia" w:ascii="宋体" w:hAnsi="宋体" w:eastAsia="宋体" w:cs="Arial"/>
          <w:sz w:val="28"/>
          <w:szCs w:val="28"/>
        </w:rPr>
        <w:t>作为合同履行和验收依据。</w:t>
      </w:r>
      <w:r>
        <w:rPr>
          <w:rFonts w:ascii="宋体" w:hAnsi="宋体" w:eastAsia="宋体"/>
          <w:sz w:val="28"/>
          <w:szCs w:val="28"/>
        </w:rPr>
        <w:t>采购人对投标人所递交样品的破损或质量不负任何责任。未中标的投标人应在本项目中标公告发布之日起3个工作日内自行到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本院</w:t>
      </w:r>
      <w:r>
        <w:rPr>
          <w:rFonts w:ascii="宋体" w:hAnsi="宋体" w:eastAsia="宋体"/>
          <w:sz w:val="28"/>
          <w:szCs w:val="28"/>
        </w:rPr>
        <w:t>取回投标样品。未中标的投标人未在规定时间内取回样品的，则视为自动放弃样品的所有权，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本院</w:t>
      </w:r>
      <w:r>
        <w:rPr>
          <w:rFonts w:ascii="宋体" w:hAnsi="宋体" w:eastAsia="宋体"/>
          <w:sz w:val="28"/>
          <w:szCs w:val="28"/>
        </w:rPr>
        <w:t>有权自行处置相关样品。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ZWEzM2YyMjQ3NDI4MTFkMDYxMDJlNGM0ZTQ0NzQifQ=="/>
  </w:docVars>
  <w:rsids>
    <w:rsidRoot w:val="00000000"/>
    <w:rsid w:val="15504F07"/>
    <w:rsid w:val="47EB792E"/>
    <w:rsid w:val="6080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0" w:line="576" w:lineRule="auto"/>
      <w:ind w:firstLine="200" w:firstLineChars="200"/>
      <w:outlineLvl w:val="0"/>
    </w:pPr>
    <w:rPr>
      <w:rFonts w:ascii="Times New Roman" w:hAnsi="Times New Roman" w:eastAsia="宋体" w:cs="Times New Roman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847</Characters>
  <Lines>0</Lines>
  <Paragraphs>0</Paragraphs>
  <TotalTime>0</TotalTime>
  <ScaleCrop>false</ScaleCrop>
  <LinksUpToDate>false</LinksUpToDate>
  <CharactersWithSpaces>857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2024-08-22T08:28:00Z</dcterms:created>
  <dc:creator>Administrator</dc:creator>
  <cp:lastModifiedBy>林颖</cp:lastModifiedBy>
  <dcterms:modified xsi:type="dcterms:W3CDTF">2024-08-22T09:16:32Z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A551C69B73B4453BBF7C815765A9FA06_13</vt:lpwstr>
  </property>
</Properties>
</file>