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218" w:rsidRPr="00E80B22" w:rsidRDefault="00FE03F6" w:rsidP="00E80B22">
      <w:pPr>
        <w:spacing w:line="560" w:lineRule="exact"/>
        <w:ind w:firstLineChars="200" w:firstLine="880"/>
        <w:rPr>
          <w:rFonts w:ascii="方正粗黑宋简体" w:eastAsia="方正粗黑宋简体" w:hAnsi="方正粗黑宋简体"/>
          <w:sz w:val="44"/>
          <w:szCs w:val="44"/>
        </w:rPr>
      </w:pPr>
      <w:r w:rsidRPr="00E80B22">
        <w:rPr>
          <w:rFonts w:ascii="方正粗黑宋简体" w:eastAsia="方正粗黑宋简体" w:hAnsi="方正粗黑宋简体" w:hint="eastAsia"/>
          <w:sz w:val="44"/>
          <w:szCs w:val="44"/>
        </w:rPr>
        <w:t>急诊医学科办公家具项目商务要求</w:t>
      </w:r>
    </w:p>
    <w:p w:rsidR="00C46218" w:rsidRDefault="00FE03F6">
      <w:pPr>
        <w:spacing w:line="360" w:lineRule="auto"/>
        <w:ind w:firstLineChars="200" w:firstLine="480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一、货物要求</w:t>
      </w:r>
    </w:p>
    <w:p w:rsidR="00C46218" w:rsidRDefault="00FE03F6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、质量与检验</w:t>
      </w:r>
    </w:p>
    <w:p w:rsidR="00C46218" w:rsidRDefault="00FE03F6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1.1.</w:t>
      </w:r>
      <w:r>
        <w:rPr>
          <w:rFonts w:hint="eastAsia"/>
          <w:sz w:val="24"/>
        </w:rPr>
        <w:t>成交供应商须提供全新的、原厂原装、完全符合国家有关质量标准的板材和办公家具。</w:t>
      </w:r>
    </w:p>
    <w:p w:rsidR="00C46218" w:rsidRDefault="00FE03F6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1.2.</w:t>
      </w:r>
      <w:r>
        <w:rPr>
          <w:rFonts w:hint="eastAsia"/>
          <w:sz w:val="24"/>
        </w:rPr>
        <w:t>货物的到货验收包括：</w:t>
      </w:r>
    </w:p>
    <w:p w:rsidR="00C46218" w:rsidRDefault="00FE03F6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）办公家具质量若有国家标准按照国家标准验收，若无国家标准按行业标准验收，为原制造商制造的全新产品，完整无污染，无侵权行为、表面无划损、无任何缺陷隐患，在中国境内可依常规安全合法使用。</w:t>
      </w:r>
    </w:p>
    <w:p w:rsidR="00C46218" w:rsidRDefault="00FE03F6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）办公家具的技术指标是否符合成交供应商的报价文件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货物技术性能标准以技术条款响应表为准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要求数量、外观质量、随货同行备件备品、装箱单、说明书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中文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内容、货物制造商或代理经销商的供货证明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包括产品名称、数量、规格型号等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原件及复印件及货物包装完整无破损。</w:t>
      </w:r>
    </w:p>
    <w:p w:rsidR="00C46218" w:rsidRDefault="00FE03F6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1.3.</w:t>
      </w:r>
      <w:r>
        <w:rPr>
          <w:rFonts w:hint="eastAsia"/>
          <w:sz w:val="24"/>
        </w:rPr>
        <w:t>办公家具尺寸、材料及外形等技术参数不符合采购文件要求，造成质量出现问题，成交供应商应负责三包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收到采购人书面报告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天内包修、包换、包退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，全部费用</w:t>
      </w:r>
      <w:proofErr w:type="gramStart"/>
      <w:r>
        <w:rPr>
          <w:rFonts w:hint="eastAsia"/>
          <w:sz w:val="24"/>
        </w:rPr>
        <w:t>由成交</w:t>
      </w:r>
      <w:proofErr w:type="gramEnd"/>
      <w:r>
        <w:rPr>
          <w:rFonts w:hint="eastAsia"/>
          <w:sz w:val="24"/>
        </w:rPr>
        <w:t>供应商负责。</w:t>
      </w:r>
    </w:p>
    <w:p w:rsidR="00C46218" w:rsidRDefault="00FE03F6">
      <w:pPr>
        <w:spacing w:line="360" w:lineRule="auto"/>
        <w:ind w:firstLineChars="200" w:firstLine="480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二、验收要求</w:t>
      </w:r>
    </w:p>
    <w:p w:rsidR="00C46218" w:rsidRDefault="00FE03F6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成交人提供的办公家具必须符合采购人的要求，不得以假乱真、以次充好，不得</w:t>
      </w:r>
      <w:proofErr w:type="gramStart"/>
      <w:r>
        <w:rPr>
          <w:rFonts w:hint="eastAsia"/>
          <w:sz w:val="24"/>
        </w:rPr>
        <w:t>破不得</w:t>
      </w:r>
      <w:proofErr w:type="gramEnd"/>
      <w:r>
        <w:rPr>
          <w:rFonts w:hint="eastAsia"/>
          <w:sz w:val="24"/>
        </w:rPr>
        <w:t>错乱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包括：</w:t>
      </w:r>
      <w:r>
        <w:rPr>
          <w:rFonts w:hint="eastAsia"/>
          <w:sz w:val="24"/>
        </w:rPr>
        <w:t>(1)</w:t>
      </w:r>
      <w:r>
        <w:rPr>
          <w:rFonts w:hint="eastAsia"/>
          <w:sz w:val="24"/>
        </w:rPr>
        <w:t>规格尺寸、数量：</w:t>
      </w:r>
      <w:r>
        <w:rPr>
          <w:rFonts w:hint="eastAsia"/>
          <w:sz w:val="24"/>
        </w:rPr>
        <w:t>(2)</w:t>
      </w:r>
      <w:r>
        <w:rPr>
          <w:rFonts w:hint="eastAsia"/>
          <w:sz w:val="24"/>
        </w:rPr>
        <w:t>板材的质量、外观</w:t>
      </w:r>
      <w:r>
        <w:rPr>
          <w:rFonts w:hint="eastAsia"/>
          <w:sz w:val="24"/>
        </w:rPr>
        <w:t>(3</w:t>
      </w:r>
      <w:r>
        <w:rPr>
          <w:rFonts w:hint="eastAsia"/>
          <w:sz w:val="24"/>
        </w:rPr>
        <w:t>）款式、设计（按样品的标准验收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。</w:t>
      </w:r>
    </w:p>
    <w:p w:rsidR="00165402" w:rsidRDefault="00FE03F6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、成交人提供的板材应完全符合国家行业标准</w:t>
      </w:r>
      <w:r>
        <w:rPr>
          <w:rFonts w:hint="eastAsia"/>
          <w:bCs/>
          <w:sz w:val="24"/>
        </w:rPr>
        <w:t>GB 18580</w:t>
      </w:r>
      <w:r>
        <w:rPr>
          <w:rFonts w:hint="eastAsia"/>
          <w:bCs/>
          <w:sz w:val="24"/>
        </w:rPr>
        <w:t>—</w:t>
      </w:r>
      <w:r>
        <w:rPr>
          <w:rFonts w:hint="eastAsia"/>
          <w:bCs/>
          <w:sz w:val="24"/>
        </w:rPr>
        <w:t>2017</w:t>
      </w:r>
      <w:r>
        <w:rPr>
          <w:rFonts w:hint="eastAsia"/>
          <w:bCs/>
          <w:sz w:val="24"/>
        </w:rPr>
        <w:t>《室内装饰装修材料</w:t>
      </w:r>
      <w:r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>人造板及其制品中甲醛释放限量》</w:t>
      </w:r>
      <w:r>
        <w:rPr>
          <w:rFonts w:hint="eastAsia"/>
          <w:sz w:val="24"/>
        </w:rPr>
        <w:t>，</w:t>
      </w:r>
      <w:r w:rsidR="00165402">
        <w:rPr>
          <w:rFonts w:hint="eastAsia"/>
          <w:sz w:val="24"/>
        </w:rPr>
        <w:t>五金配件开合顺畅且质量可靠，并符合相关行业标准，统一使用同一厂家五金配件。供货时具有相应的合格证。</w:t>
      </w:r>
    </w:p>
    <w:p w:rsidR="00C46218" w:rsidRDefault="00FE03F6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、货物送达采购人指定的地点后，由双方工作人员按送货单进行初步的检货验收和签名确认。初检仅代表采购人收到成交人送达货物的数量，并不代表采购人已经认可成交人货物的质量。</w:t>
      </w:r>
    </w:p>
    <w:p w:rsidR="00C46218" w:rsidRDefault="00FE03F6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、本项目在验收中如发现货物不符合合同的约定，采购人有权拒绝接受货物，</w:t>
      </w:r>
      <w:r>
        <w:rPr>
          <w:rFonts w:hint="eastAsia"/>
          <w:sz w:val="24"/>
        </w:rPr>
        <w:lastRenderedPageBreak/>
        <w:t>产品验收不合格的或事后发现以假乱真、以次充好的，采购人有权无条件退货，成交人应</w:t>
      </w:r>
      <w:r w:rsidRPr="00E80B22">
        <w:rPr>
          <w:rFonts w:hint="eastAsia"/>
          <w:sz w:val="24"/>
        </w:rPr>
        <w:t>在</w:t>
      </w:r>
      <w:r w:rsidRPr="00E80B22">
        <w:rPr>
          <w:rFonts w:hint="eastAsia"/>
          <w:sz w:val="24"/>
        </w:rPr>
        <w:t>15</w:t>
      </w:r>
      <w:r>
        <w:rPr>
          <w:rFonts w:hint="eastAsia"/>
          <w:sz w:val="24"/>
        </w:rPr>
        <w:t>天内提供符合合同约定的产品，否则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视为成交人逾期交货，并按照合同条款进行处罚。</w:t>
      </w:r>
    </w:p>
    <w:p w:rsidR="00C46218" w:rsidRDefault="00FE03F6">
      <w:pPr>
        <w:spacing w:line="360" w:lineRule="auto"/>
        <w:ind w:firstLineChars="200" w:firstLine="480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三、服务期、交货期及付款方式</w:t>
      </w:r>
    </w:p>
    <w:p w:rsidR="00C46218" w:rsidRDefault="00FE03F6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1</w:t>
      </w:r>
      <w:r w:rsidRPr="00E80B22">
        <w:rPr>
          <w:rFonts w:hint="eastAsia"/>
          <w:color w:val="000000" w:themeColor="text1"/>
          <w:sz w:val="24"/>
        </w:rPr>
        <w:t>、交货期为订单下达图纸确认后</w:t>
      </w:r>
      <w:r w:rsidRPr="00E80B22">
        <w:rPr>
          <w:rFonts w:hint="eastAsia"/>
          <w:color w:val="000000" w:themeColor="text1"/>
          <w:sz w:val="24"/>
        </w:rPr>
        <w:t>15</w:t>
      </w:r>
      <w:r w:rsidRPr="00E80B22">
        <w:rPr>
          <w:rFonts w:hint="eastAsia"/>
          <w:color w:val="000000" w:themeColor="text1"/>
          <w:sz w:val="24"/>
        </w:rPr>
        <w:t>天之内安装完成。</w:t>
      </w:r>
    </w:p>
    <w:p w:rsidR="00C46218" w:rsidRDefault="00FE03F6">
      <w:pPr>
        <w:spacing w:line="360" w:lineRule="auto"/>
        <w:ind w:firstLineChars="150" w:firstLine="360"/>
        <w:jc w:val="left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、付款方式：货到采购人验收合格并使用后，收到发票后，无质量问题</w:t>
      </w:r>
      <w:r w:rsidR="00165402">
        <w:rPr>
          <w:rFonts w:hint="eastAsia"/>
          <w:sz w:val="24"/>
        </w:rPr>
        <w:t>3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工作</w:t>
      </w:r>
      <w:bookmarkStart w:id="0" w:name="_GoBack"/>
      <w:bookmarkEnd w:id="0"/>
      <w:r>
        <w:rPr>
          <w:rFonts w:hint="eastAsia"/>
          <w:sz w:val="24"/>
        </w:rPr>
        <w:t>日内一次性付清。</w:t>
      </w:r>
    </w:p>
    <w:p w:rsidR="00C46218" w:rsidRDefault="00FE03F6">
      <w:pPr>
        <w:spacing w:line="360" w:lineRule="auto"/>
        <w:ind w:firstLineChars="150" w:firstLine="360"/>
        <w:jc w:val="left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、产品保修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年。</w:t>
      </w:r>
    </w:p>
    <w:p w:rsidR="00C46218" w:rsidRDefault="00C46218"/>
    <w:sectPr w:rsidR="00C46218" w:rsidSect="00C46218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3F6" w:rsidRDefault="00FE03F6" w:rsidP="00165402">
      <w:r>
        <w:separator/>
      </w:r>
    </w:p>
  </w:endnote>
  <w:endnote w:type="continuationSeparator" w:id="1">
    <w:p w:rsidR="00FE03F6" w:rsidRDefault="00FE03F6" w:rsidP="00165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粗黑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3F6" w:rsidRDefault="00FE03F6" w:rsidP="00165402">
      <w:r>
        <w:separator/>
      </w:r>
    </w:p>
  </w:footnote>
  <w:footnote w:type="continuationSeparator" w:id="1">
    <w:p w:rsidR="00FE03F6" w:rsidRDefault="00FE03F6" w:rsidP="001654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RjYWU1NTk0MGVmYzQyMzE0NDI0YzlkMzFlMWYxMjkifQ=="/>
  </w:docVars>
  <w:rsids>
    <w:rsidRoot w:val="00B05874"/>
    <w:rsid w:val="000C4689"/>
    <w:rsid w:val="00165402"/>
    <w:rsid w:val="001F5E22"/>
    <w:rsid w:val="004B0B5B"/>
    <w:rsid w:val="00774843"/>
    <w:rsid w:val="00853B10"/>
    <w:rsid w:val="0094781F"/>
    <w:rsid w:val="009B353C"/>
    <w:rsid w:val="00A50F8F"/>
    <w:rsid w:val="00B05874"/>
    <w:rsid w:val="00C46218"/>
    <w:rsid w:val="00C94C2E"/>
    <w:rsid w:val="00E54E6E"/>
    <w:rsid w:val="00E80B22"/>
    <w:rsid w:val="00FB7066"/>
    <w:rsid w:val="00FE03F6"/>
    <w:rsid w:val="16CC0453"/>
    <w:rsid w:val="4B1F5E8C"/>
    <w:rsid w:val="5F172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218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C462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46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4621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462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刘寿康</dc:creator>
  <cp:lastModifiedBy>刘寿康</cp:lastModifiedBy>
  <cp:revision>3</cp:revision>
  <cp:lastPrinted>2022-11-17T06:24:00Z</cp:lastPrinted>
  <dcterms:created xsi:type="dcterms:W3CDTF">2022-11-17T07:11:00Z</dcterms:created>
  <dcterms:modified xsi:type="dcterms:W3CDTF">2022-11-17T07:57:00Z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42CEF2A03FD846748E4006573E06FE29</vt:lpwstr>
  </property>
</Properties>
</file>